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443B1C" w:rsidRDefault="00D44807" w:rsidP="00913CF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1C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443B1C" w:rsidRDefault="00D44807" w:rsidP="00913CF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1C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443B1C" w:rsidRDefault="00D44807" w:rsidP="00913CF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443B1C" w:rsidRDefault="00D44807" w:rsidP="00913CF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3B1C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443B1C" w:rsidRDefault="00D44807" w:rsidP="00913CF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443B1C" w:rsidRDefault="00D44807" w:rsidP="00913CF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B1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443B1C" w:rsidRDefault="00D44807" w:rsidP="00913CF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443B1C" w:rsidRDefault="00913CF4" w:rsidP="0091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18.02.2022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E1DB4">
        <w:rPr>
          <w:rFonts w:ascii="Times New Roman" w:eastAsia="Times New Roman" w:hAnsi="Times New Roman" w:cs="Times New Roman"/>
          <w:sz w:val="28"/>
          <w:szCs w:val="28"/>
        </w:rPr>
        <w:t>№ 93</w:t>
      </w:r>
    </w:p>
    <w:p w:rsidR="00D44807" w:rsidRPr="00443B1C" w:rsidRDefault="00D44807" w:rsidP="00913C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807" w:rsidRPr="00443B1C" w:rsidRDefault="00C13B69" w:rsidP="0091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 </w:t>
      </w:r>
      <w:r w:rsidR="00913CF4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информации об </w:t>
      </w:r>
      <w:r>
        <w:rPr>
          <w:rFonts w:ascii="Times New Roman" w:eastAsia="Calibri" w:hAnsi="Times New Roman" w:cs="Times New Roman"/>
          <w:bCs/>
          <w:sz w:val="28"/>
          <w:szCs w:val="28"/>
        </w:rPr>
        <w:t>итогах</w:t>
      </w:r>
      <w:r w:rsidR="00D44807" w:rsidRPr="00443B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</w:p>
    <w:p w:rsidR="00D44807" w:rsidRPr="00443B1C" w:rsidRDefault="00D44807" w:rsidP="0091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3B1C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913CF4" w:rsidRDefault="00D44807" w:rsidP="0091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</w:t>
      </w:r>
      <w:r w:rsidR="00E03DA2" w:rsidRPr="00443B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03DA2" w:rsidRPr="00443B1C">
        <w:rPr>
          <w:rFonts w:ascii="Times New Roman" w:hAnsi="Times New Roman" w:cs="Times New Roman"/>
          <w:sz w:val="28"/>
          <w:szCs w:val="28"/>
        </w:rPr>
        <w:t xml:space="preserve">«Развитие и </w:t>
      </w:r>
    </w:p>
    <w:p w:rsidR="00913CF4" w:rsidRDefault="00913CF4" w:rsidP="0091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3DA2" w:rsidRPr="00443B1C">
        <w:rPr>
          <w:rFonts w:ascii="Times New Roman" w:hAnsi="Times New Roman" w:cs="Times New Roman"/>
          <w:sz w:val="28"/>
          <w:szCs w:val="28"/>
        </w:rPr>
        <w:t>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DA2" w:rsidRPr="00443B1C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="00E03DA2" w:rsidRPr="0044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F4" w:rsidRDefault="00E03DA2" w:rsidP="0091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 xml:space="preserve">комплекса и повышение </w:t>
      </w:r>
      <w:proofErr w:type="gramStart"/>
      <w:r w:rsidRPr="00443B1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44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F4" w:rsidRDefault="00E03DA2" w:rsidP="0091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>эффективности</w:t>
      </w:r>
      <w:r w:rsidR="00913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B1C">
        <w:rPr>
          <w:rFonts w:ascii="Times New Roman" w:hAnsi="Times New Roman" w:cs="Times New Roman"/>
          <w:sz w:val="28"/>
          <w:szCs w:val="28"/>
        </w:rPr>
        <w:t xml:space="preserve"> Ханты-Мансийском </w:t>
      </w:r>
    </w:p>
    <w:p w:rsidR="00D44807" w:rsidRPr="00913CF4" w:rsidRDefault="00E03DA2" w:rsidP="0091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B1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443B1C">
        <w:rPr>
          <w:rFonts w:ascii="Times New Roman" w:hAnsi="Times New Roman" w:cs="Times New Roman"/>
          <w:sz w:val="28"/>
          <w:szCs w:val="28"/>
        </w:rPr>
        <w:t xml:space="preserve"> </w:t>
      </w:r>
      <w:r w:rsidR="00913CF4">
        <w:rPr>
          <w:rFonts w:ascii="Times New Roman" w:hAnsi="Times New Roman" w:cs="Times New Roman"/>
          <w:sz w:val="28"/>
          <w:szCs w:val="28"/>
        </w:rPr>
        <w:t>на 2019-</w:t>
      </w:r>
      <w:r w:rsidRPr="00443B1C">
        <w:rPr>
          <w:rFonts w:ascii="Times New Roman" w:hAnsi="Times New Roman" w:cs="Times New Roman"/>
          <w:sz w:val="28"/>
          <w:szCs w:val="28"/>
        </w:rPr>
        <w:t>2024 годы»</w:t>
      </w:r>
      <w:r w:rsidR="00D44807" w:rsidRPr="00443B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3B69">
        <w:rPr>
          <w:rFonts w:ascii="Times New Roman" w:eastAsia="Calibri" w:hAnsi="Times New Roman" w:cs="Times New Roman"/>
          <w:bCs/>
          <w:sz w:val="28"/>
          <w:szCs w:val="28"/>
        </w:rPr>
        <w:t>за 2021 год</w:t>
      </w:r>
    </w:p>
    <w:p w:rsidR="00D44807" w:rsidRPr="00443B1C" w:rsidRDefault="00D44807" w:rsidP="00913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Pr="00443B1C" w:rsidRDefault="00D44807" w:rsidP="00913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43B1C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</w:t>
      </w:r>
      <w:r w:rsidR="00155D38">
        <w:rPr>
          <w:rFonts w:ascii="Times New Roman" w:eastAsia="Calibri" w:hAnsi="Times New Roman" w:cs="Times New Roman"/>
          <w:sz w:val="28"/>
          <w:szCs w:val="28"/>
        </w:rPr>
        <w:t>об итогах</w:t>
      </w:r>
      <w:r w:rsidR="0018094F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Pr="00443B1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Ханты-Мансийского района</w:t>
      </w:r>
      <w:r w:rsidR="00E03DA2" w:rsidRPr="00443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DA2" w:rsidRPr="00443B1C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и повышение энергетической эффективности в Ханты-Мансийском </w:t>
      </w:r>
      <w:r w:rsidR="00913CF4">
        <w:rPr>
          <w:rFonts w:ascii="Times New Roman" w:hAnsi="Times New Roman" w:cs="Times New Roman"/>
          <w:sz w:val="28"/>
          <w:szCs w:val="28"/>
        </w:rPr>
        <w:t>районе на 2019-</w:t>
      </w:r>
      <w:r w:rsidR="00E03DA2" w:rsidRPr="00443B1C">
        <w:rPr>
          <w:rFonts w:ascii="Times New Roman" w:hAnsi="Times New Roman" w:cs="Times New Roman"/>
          <w:sz w:val="28"/>
          <w:szCs w:val="28"/>
        </w:rPr>
        <w:t>2024 годы»</w:t>
      </w:r>
      <w:r w:rsidR="00913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E90">
        <w:rPr>
          <w:rFonts w:ascii="Times New Roman" w:eastAsia="Calibri" w:hAnsi="Times New Roman" w:cs="Times New Roman"/>
          <w:sz w:val="28"/>
          <w:szCs w:val="28"/>
        </w:rPr>
        <w:t>за 2021 год</w:t>
      </w:r>
      <w:r w:rsidRPr="00443B1C">
        <w:rPr>
          <w:rFonts w:ascii="Times New Roman" w:eastAsia="Calibri" w:hAnsi="Times New Roman" w:cs="Times New Roman"/>
          <w:sz w:val="28"/>
          <w:szCs w:val="28"/>
        </w:rPr>
        <w:t>, руководствуясь частью 1 статьи 31 Устава Ханты</w:t>
      </w:r>
      <w:r w:rsidRPr="0044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-Мансийского района,</w:t>
      </w:r>
      <w:proofErr w:type="gramEnd"/>
    </w:p>
    <w:p w:rsidR="00D44807" w:rsidRPr="00443B1C" w:rsidRDefault="00D44807" w:rsidP="00913CF4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07" w:rsidRPr="00443B1C" w:rsidRDefault="00D44807" w:rsidP="00913CF4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443B1C" w:rsidRDefault="00D44807" w:rsidP="00913CF4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443B1C" w:rsidRDefault="00D44807" w:rsidP="00913CF4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443B1C" w:rsidRDefault="00D44807" w:rsidP="00913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Pr="00443B1C" w:rsidRDefault="00FB192E" w:rsidP="00913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к сведению информацию об итогах </w:t>
      </w:r>
      <w:r w:rsidR="00D44807" w:rsidRPr="00443B1C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муниципальной программы Ханты-Мансийского района </w:t>
      </w:r>
      <w:r w:rsidR="00E03DA2" w:rsidRPr="00443B1C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и повышение энергетической эффективности </w:t>
      </w:r>
      <w:proofErr w:type="gramStart"/>
      <w:r w:rsidR="00E03DA2" w:rsidRPr="00443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3DA2" w:rsidRPr="00443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DA2" w:rsidRPr="00443B1C">
        <w:rPr>
          <w:rFonts w:ascii="Times New Roman" w:hAnsi="Times New Roman" w:cs="Times New Roman"/>
          <w:sz w:val="28"/>
          <w:szCs w:val="28"/>
        </w:rPr>
        <w:t>Ха</w:t>
      </w:r>
      <w:r w:rsidR="00913CF4">
        <w:rPr>
          <w:rFonts w:ascii="Times New Roman" w:hAnsi="Times New Roman" w:cs="Times New Roman"/>
          <w:sz w:val="28"/>
          <w:szCs w:val="28"/>
        </w:rPr>
        <w:t>нты-Мансийском</w:t>
      </w:r>
      <w:proofErr w:type="gramEnd"/>
      <w:r w:rsidR="00913CF4">
        <w:rPr>
          <w:rFonts w:ascii="Times New Roman" w:hAnsi="Times New Roman" w:cs="Times New Roman"/>
          <w:sz w:val="28"/>
          <w:szCs w:val="28"/>
        </w:rPr>
        <w:t xml:space="preserve"> районе на 2019-</w:t>
      </w:r>
      <w:r w:rsidR="00E03DA2" w:rsidRPr="00443B1C">
        <w:rPr>
          <w:rFonts w:ascii="Times New Roman" w:hAnsi="Times New Roman" w:cs="Times New Roman"/>
          <w:sz w:val="28"/>
          <w:szCs w:val="28"/>
        </w:rPr>
        <w:t>2024 годы»</w:t>
      </w:r>
      <w:r w:rsidR="00E03DA2" w:rsidRPr="00443B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0C83">
        <w:rPr>
          <w:rFonts w:ascii="Times New Roman" w:eastAsia="Calibri" w:hAnsi="Times New Roman" w:cs="Times New Roman"/>
          <w:bCs/>
          <w:sz w:val="28"/>
          <w:szCs w:val="28"/>
        </w:rPr>
        <w:t>за 2021 год</w:t>
      </w:r>
      <w:r w:rsidR="00D44807" w:rsidRPr="00443B1C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761507" w:rsidRPr="00443B1C" w:rsidRDefault="00761507" w:rsidP="00913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443B1C" w:rsidRDefault="00761507" w:rsidP="00913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443B1C" w:rsidRDefault="00913CF4" w:rsidP="00913C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:rsidR="00761507" w:rsidRPr="00443B1C" w:rsidRDefault="00761507" w:rsidP="00913C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3B1C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913CF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13CF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13CF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13CF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13CF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13CF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13CF4">
        <w:rPr>
          <w:rFonts w:ascii="Times New Roman" w:eastAsia="Calibri" w:hAnsi="Times New Roman" w:cs="Times New Roman"/>
          <w:bCs/>
          <w:sz w:val="28"/>
          <w:szCs w:val="28"/>
        </w:rPr>
        <w:tab/>
        <w:t>Е.</w:t>
      </w:r>
      <w:r w:rsidR="00913CF4" w:rsidRPr="00913CF4">
        <w:rPr>
          <w:rFonts w:ascii="Times New Roman" w:eastAsia="Calibri" w:hAnsi="Times New Roman" w:cs="Times New Roman"/>
          <w:bCs/>
          <w:sz w:val="28"/>
          <w:szCs w:val="28"/>
        </w:rPr>
        <w:t>А. Данилова</w:t>
      </w:r>
    </w:p>
    <w:p w:rsidR="00761507" w:rsidRPr="00443B1C" w:rsidRDefault="00FE1DB4" w:rsidP="00F33D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18.02.2022</w:t>
      </w:r>
    </w:p>
    <w:p w:rsidR="00761507" w:rsidRPr="00443B1C" w:rsidRDefault="00761507" w:rsidP="00913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6D27" w:rsidRDefault="004E6D27" w:rsidP="00913CF4">
      <w:pPr>
        <w:spacing w:after="0" w:line="240" w:lineRule="auto"/>
        <w:contextualSpacing/>
        <w:rPr>
          <w:sz w:val="28"/>
          <w:szCs w:val="28"/>
        </w:rPr>
      </w:pPr>
    </w:p>
    <w:p w:rsidR="00913CF4" w:rsidRDefault="00913CF4" w:rsidP="00913CF4">
      <w:pPr>
        <w:spacing w:after="0" w:line="240" w:lineRule="auto"/>
        <w:contextualSpacing/>
        <w:rPr>
          <w:sz w:val="28"/>
          <w:szCs w:val="28"/>
        </w:rPr>
      </w:pPr>
    </w:p>
    <w:p w:rsidR="00913CF4" w:rsidRDefault="00913CF4" w:rsidP="00913CF4">
      <w:pPr>
        <w:spacing w:after="0" w:line="240" w:lineRule="auto"/>
        <w:contextualSpacing/>
        <w:rPr>
          <w:sz w:val="28"/>
          <w:szCs w:val="28"/>
        </w:rPr>
      </w:pPr>
    </w:p>
    <w:p w:rsidR="00443B1C" w:rsidRDefault="00443B1C" w:rsidP="00913CF4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443B1C" w:rsidRDefault="00443B1C" w:rsidP="00913CF4">
      <w:pPr>
        <w:tabs>
          <w:tab w:val="left" w:pos="846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4E6D27" w:rsidRPr="00443B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02" w:rsidRPr="00443B1C" w:rsidRDefault="00F05F02" w:rsidP="00913CF4">
      <w:pPr>
        <w:tabs>
          <w:tab w:val="left" w:pos="846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F05F02" w:rsidRPr="00443B1C" w:rsidRDefault="00F05F02" w:rsidP="00913C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05F02" w:rsidRPr="00443B1C" w:rsidRDefault="00FE1DB4" w:rsidP="00913C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18.02.2022 </w:t>
      </w:r>
      <w:bookmarkStart w:id="0" w:name="_GoBack"/>
      <w:bookmarkEnd w:id="0"/>
      <w:r w:rsidR="00F05F02" w:rsidRPr="00443B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F05F02" w:rsidRPr="00443B1C" w:rsidRDefault="00F05F02" w:rsidP="00913C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5F02" w:rsidRPr="00443B1C" w:rsidRDefault="00F05F02" w:rsidP="00913C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5F02" w:rsidRPr="00443B1C" w:rsidRDefault="00F05F02" w:rsidP="0091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>Информация</w:t>
      </w:r>
    </w:p>
    <w:p w:rsidR="00F05F02" w:rsidRPr="00443B1C" w:rsidRDefault="00E70544" w:rsidP="0091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итогах</w:t>
      </w:r>
      <w:r w:rsidR="00F05F02" w:rsidRPr="00443B1C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Ханты-Мансийского района «Развитие и модернизация жилищно-коммунального комплекса и повышение энергетической эффективности </w:t>
      </w:r>
      <w:proofErr w:type="gramStart"/>
      <w:r w:rsidR="00F05F02" w:rsidRPr="00443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5F02" w:rsidRPr="00443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F02" w:rsidRPr="00443B1C">
        <w:rPr>
          <w:rFonts w:ascii="Times New Roman" w:hAnsi="Times New Roman" w:cs="Times New Roman"/>
          <w:sz w:val="28"/>
          <w:szCs w:val="28"/>
        </w:rPr>
        <w:t>Ха</w:t>
      </w:r>
      <w:r w:rsidR="00913CF4">
        <w:rPr>
          <w:rFonts w:ascii="Times New Roman" w:hAnsi="Times New Roman" w:cs="Times New Roman"/>
          <w:sz w:val="28"/>
          <w:szCs w:val="28"/>
        </w:rPr>
        <w:t>нты-Мансийском</w:t>
      </w:r>
      <w:proofErr w:type="gramEnd"/>
      <w:r w:rsidR="00913CF4">
        <w:rPr>
          <w:rFonts w:ascii="Times New Roman" w:hAnsi="Times New Roman" w:cs="Times New Roman"/>
          <w:sz w:val="28"/>
          <w:szCs w:val="28"/>
        </w:rPr>
        <w:t xml:space="preserve"> районе на 2019-</w:t>
      </w:r>
      <w:r w:rsidR="00F05F02" w:rsidRPr="00443B1C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 за 2021 год</w:t>
      </w:r>
      <w:r w:rsidR="00F05F02" w:rsidRPr="00443B1C">
        <w:rPr>
          <w:rFonts w:ascii="Times New Roman" w:hAnsi="Times New Roman" w:cs="Times New Roman"/>
          <w:sz w:val="28"/>
          <w:szCs w:val="28"/>
        </w:rPr>
        <w:t>.</w:t>
      </w:r>
    </w:p>
    <w:p w:rsidR="00F05F02" w:rsidRPr="00443B1C" w:rsidRDefault="00F05F02" w:rsidP="0091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F02" w:rsidRPr="00913CF4" w:rsidRDefault="00F05F02" w:rsidP="00913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B1C">
        <w:rPr>
          <w:rFonts w:ascii="Times New Roman" w:hAnsi="Times New Roman" w:cs="Times New Roman"/>
          <w:sz w:val="28"/>
          <w:szCs w:val="28"/>
        </w:rPr>
        <w:t>Муниципальная программа Ханты-Мансийского района «Развитие и модернизация жилищно-коммунального комплекса и повышение энергетической эффективности в Ха</w:t>
      </w:r>
      <w:r w:rsidR="00913CF4">
        <w:rPr>
          <w:rFonts w:ascii="Times New Roman" w:hAnsi="Times New Roman" w:cs="Times New Roman"/>
          <w:sz w:val="28"/>
          <w:szCs w:val="28"/>
        </w:rPr>
        <w:t>нты-Мансийском районе на 2019-</w:t>
      </w:r>
      <w:r w:rsidRPr="00443B1C">
        <w:rPr>
          <w:rFonts w:ascii="Times New Roman" w:hAnsi="Times New Roman" w:cs="Times New Roman"/>
          <w:sz w:val="28"/>
          <w:szCs w:val="28"/>
        </w:rPr>
        <w:t xml:space="preserve">2024 годы» (далее – Программа) разработана в соответствии </w:t>
      </w:r>
      <w:r w:rsidRPr="00443B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администраци</w:t>
      </w:r>
      <w:r w:rsidR="00913C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Ханты-Мансийского района от 07.09.</w:t>
      </w:r>
      <w:r w:rsidRPr="00443B1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и утверждена постановлением администрации Ханты-Мансийского района от</w:t>
      </w:r>
      <w:r w:rsidR="00913CF4">
        <w:rPr>
          <w:rFonts w:ascii="Times New Roman" w:hAnsi="Times New Roman"/>
          <w:sz w:val="28"/>
          <w:szCs w:val="28"/>
        </w:rPr>
        <w:t xml:space="preserve"> 12.11.2018</w:t>
      </w:r>
      <w:proofErr w:type="gramEnd"/>
      <w:r w:rsidRPr="00443B1C">
        <w:rPr>
          <w:rFonts w:ascii="Times New Roman" w:hAnsi="Times New Roman"/>
          <w:sz w:val="28"/>
          <w:szCs w:val="28"/>
        </w:rPr>
        <w:t xml:space="preserve">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</w:t>
      </w:r>
      <w:proofErr w:type="gramStart"/>
      <w:r w:rsidRPr="00443B1C">
        <w:rPr>
          <w:rFonts w:ascii="Times New Roman" w:hAnsi="Times New Roman"/>
          <w:sz w:val="28"/>
          <w:szCs w:val="28"/>
        </w:rPr>
        <w:t>в</w:t>
      </w:r>
      <w:proofErr w:type="gramEnd"/>
      <w:r w:rsidRPr="00443B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3B1C">
        <w:rPr>
          <w:rFonts w:ascii="Times New Roman" w:hAnsi="Times New Roman"/>
          <w:sz w:val="28"/>
          <w:szCs w:val="28"/>
        </w:rPr>
        <w:t>Ханты-Мансийск</w:t>
      </w:r>
      <w:r w:rsidR="00913CF4">
        <w:rPr>
          <w:rFonts w:ascii="Times New Roman" w:hAnsi="Times New Roman"/>
          <w:sz w:val="28"/>
          <w:szCs w:val="28"/>
        </w:rPr>
        <w:t>ом</w:t>
      </w:r>
      <w:proofErr w:type="gramEnd"/>
      <w:r w:rsidR="00913CF4">
        <w:rPr>
          <w:rFonts w:ascii="Times New Roman" w:hAnsi="Times New Roman"/>
          <w:sz w:val="28"/>
          <w:szCs w:val="28"/>
        </w:rPr>
        <w:t xml:space="preserve"> районе на 2019-2024 </w:t>
      </w:r>
      <w:r w:rsidR="00913CF4" w:rsidRPr="00913CF4">
        <w:rPr>
          <w:rFonts w:ascii="Times New Roman" w:hAnsi="Times New Roman"/>
          <w:sz w:val="28"/>
          <w:szCs w:val="28"/>
        </w:rPr>
        <w:t>годы»,</w:t>
      </w:r>
    </w:p>
    <w:p w:rsidR="00F05F02" w:rsidRPr="00443B1C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ab/>
        <w:t>Целью Программы является:</w:t>
      </w:r>
    </w:p>
    <w:p w:rsidR="00F05F02" w:rsidRPr="00443B1C" w:rsidRDefault="00913CF4" w:rsidP="00913CF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05F02" w:rsidRPr="00443B1C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и бытовых услуг.</w:t>
      </w:r>
    </w:p>
    <w:p w:rsidR="00F05F02" w:rsidRPr="00443B1C" w:rsidRDefault="00913CF4" w:rsidP="00913CF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05F02" w:rsidRPr="00443B1C">
        <w:rPr>
          <w:rFonts w:ascii="Times New Roman" w:hAnsi="Times New Roman" w:cs="Times New Roman"/>
          <w:sz w:val="28"/>
          <w:szCs w:val="28"/>
        </w:rPr>
        <w:t>Обеспечение потребителей надежным и качественным электроснабжением.</w:t>
      </w:r>
    </w:p>
    <w:p w:rsidR="00F05F02" w:rsidRPr="00443B1C" w:rsidRDefault="00913CF4" w:rsidP="00913CF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F05F02" w:rsidRPr="00443B1C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топливно-энергетических ресурсов.</w:t>
      </w:r>
    </w:p>
    <w:p w:rsidR="00F05F02" w:rsidRPr="00443B1C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ab/>
        <w:t>Задачей Программы является:</w:t>
      </w:r>
    </w:p>
    <w:p w:rsidR="00F05F02" w:rsidRPr="00443B1C" w:rsidRDefault="00F05F02" w:rsidP="00913C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F05F02" w:rsidRPr="00443B1C" w:rsidRDefault="00913CF4" w:rsidP="00913CF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05F02" w:rsidRPr="00443B1C">
        <w:rPr>
          <w:rFonts w:ascii="Times New Roman" w:hAnsi="Times New Roman" w:cs="Times New Roman"/>
          <w:sz w:val="28"/>
          <w:szCs w:val="28"/>
        </w:rPr>
        <w:t>повышение эффективности и качества бытовых услуг населению Ханты-Мансийского района;</w:t>
      </w:r>
    </w:p>
    <w:p w:rsidR="00F05F02" w:rsidRPr="00443B1C" w:rsidRDefault="00913CF4" w:rsidP="00913CF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F05F02" w:rsidRPr="00443B1C">
        <w:rPr>
          <w:rFonts w:ascii="Times New Roman" w:hAnsi="Times New Roman" w:cs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F05F02" w:rsidRPr="00443B1C" w:rsidRDefault="00913CF4" w:rsidP="00913CF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F05F02" w:rsidRPr="00443B1C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при производстве и передаче энергетических ресурсов;</w:t>
      </w:r>
    </w:p>
    <w:p w:rsidR="00F05F02" w:rsidRPr="00443B1C" w:rsidRDefault="00913CF4" w:rsidP="00913CF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F05F02" w:rsidRPr="00443B1C">
        <w:rPr>
          <w:rFonts w:ascii="Times New Roman" w:hAnsi="Times New Roman" w:cs="Times New Roman"/>
          <w:sz w:val="28"/>
          <w:szCs w:val="28"/>
        </w:rPr>
        <w:t>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энергобезопасности;</w:t>
      </w:r>
    </w:p>
    <w:p w:rsidR="00F05F02" w:rsidRPr="00443B1C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ab/>
        <w:t>Объем финансирования Программы на</w:t>
      </w:r>
      <w:r w:rsidR="004A0E05">
        <w:rPr>
          <w:rFonts w:ascii="Times New Roman" w:hAnsi="Times New Roman" w:cs="Times New Roman"/>
          <w:sz w:val="28"/>
          <w:szCs w:val="28"/>
        </w:rPr>
        <w:t xml:space="preserve"> 2021 год составляет 1 024 669,3</w:t>
      </w:r>
      <w:r w:rsidRPr="00443B1C">
        <w:rPr>
          <w:rFonts w:ascii="Times New Roman" w:hAnsi="Times New Roman" w:cs="Times New Roman"/>
          <w:sz w:val="28"/>
          <w:szCs w:val="28"/>
        </w:rPr>
        <w:t xml:space="preserve"> тыс. рублей, в том числе из бюджет</w:t>
      </w:r>
      <w:r w:rsidR="009969FC">
        <w:rPr>
          <w:rFonts w:ascii="Times New Roman" w:hAnsi="Times New Roman" w:cs="Times New Roman"/>
          <w:sz w:val="28"/>
          <w:szCs w:val="28"/>
        </w:rPr>
        <w:t>а автономного округа – 340 304,8</w:t>
      </w:r>
      <w:r w:rsidRPr="00443B1C">
        <w:rPr>
          <w:rFonts w:ascii="Times New Roman" w:hAnsi="Times New Roman" w:cs="Times New Roman"/>
          <w:sz w:val="28"/>
          <w:szCs w:val="28"/>
        </w:rPr>
        <w:t xml:space="preserve"> тыс</w:t>
      </w:r>
      <w:r w:rsidR="009969FC">
        <w:rPr>
          <w:rFonts w:ascii="Times New Roman" w:hAnsi="Times New Roman" w:cs="Times New Roman"/>
          <w:sz w:val="28"/>
          <w:szCs w:val="28"/>
        </w:rPr>
        <w:t xml:space="preserve">. рублей, из </w:t>
      </w:r>
      <w:r w:rsidR="009969FC">
        <w:rPr>
          <w:rFonts w:ascii="Times New Roman" w:hAnsi="Times New Roman" w:cs="Times New Roman"/>
          <w:sz w:val="28"/>
          <w:szCs w:val="28"/>
        </w:rPr>
        <w:lastRenderedPageBreak/>
        <w:t>бюджета района – 684 364,5</w:t>
      </w:r>
      <w:r w:rsidRPr="00443B1C">
        <w:rPr>
          <w:rFonts w:ascii="Times New Roman" w:hAnsi="Times New Roman" w:cs="Times New Roman"/>
          <w:sz w:val="28"/>
          <w:szCs w:val="28"/>
        </w:rPr>
        <w:t xml:space="preserve"> тыс. рублей. Выполнен</w:t>
      </w:r>
      <w:r w:rsidR="00E14A41">
        <w:rPr>
          <w:rFonts w:ascii="Times New Roman" w:hAnsi="Times New Roman" w:cs="Times New Roman"/>
          <w:sz w:val="28"/>
          <w:szCs w:val="28"/>
        </w:rPr>
        <w:t>ы мероприятия на сумму 903 590,3 тыс. рублей (88,2</w:t>
      </w:r>
      <w:r w:rsidRPr="00443B1C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05F02" w:rsidRPr="00443B1C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ab/>
        <w:t>В рамках подпрограммы 1. «Создание условий для обеспечения качественными коммунальными услугами» предусмотрены следующие основные мероприятия:</w:t>
      </w:r>
    </w:p>
    <w:p w:rsidR="00F05F02" w:rsidRPr="00443B1C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ab/>
        <w:t>1. Повышение качества питьевой воды.</w:t>
      </w:r>
    </w:p>
    <w:p w:rsidR="00F05F02" w:rsidRPr="00443B1C" w:rsidRDefault="00F05F02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выполняются следующие мероприятия: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ab/>
      </w:r>
      <w:r w:rsidRPr="007C4788">
        <w:rPr>
          <w:rFonts w:ascii="Times New Roman" w:hAnsi="Times New Roman" w:cs="Times New Roman"/>
          <w:sz w:val="28"/>
          <w:szCs w:val="28"/>
        </w:rPr>
        <w:t>- «Выполнение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района». Заключен муниципальный контракт от 02.11.2021 на сумму 695,7 тыс. рублей. Работы планируются выполнить в 2022 году;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88">
        <w:rPr>
          <w:rFonts w:ascii="Times New Roman" w:hAnsi="Times New Roman" w:cs="Times New Roman"/>
          <w:sz w:val="28"/>
          <w:szCs w:val="28"/>
        </w:rPr>
        <w:tab/>
        <w:t>- «Выполнение работ по оценке запасов пресных подземных вод для хозяйственно-питьевого и производственно-технического водоснабжения, включая разработку проекта геологоразведочных работ объекта «Водозабор с водоочистными сооружениями и сетями водопровода в п. Горноправдинске Ханты-Мансийского района». Работы выполнены в полном объеме;</w:t>
      </w:r>
    </w:p>
    <w:p w:rsidR="00F05F02" w:rsidRPr="00443B1C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4788">
        <w:rPr>
          <w:rFonts w:ascii="Times New Roman" w:hAnsi="Times New Roman" w:cs="Times New Roman"/>
          <w:sz w:val="28"/>
          <w:szCs w:val="28"/>
        </w:rPr>
        <w:tab/>
        <w:t>- «Устройство водозаборной скважины в д. Чембакчино». Заключен муниципальный контракт от 25.03.2021 на выполнение работ по определению места строительства водозаборной скважины (бурение разведочных скважин) на сумму 125,0 тыс. рублей. Работы выполнены.</w:t>
      </w:r>
    </w:p>
    <w:p w:rsidR="00F05F02" w:rsidRPr="00443B1C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ab/>
        <w:t>2. Строительство, реконструкция, капитальный ремонт и ремонт объектов коммунального хозяйства и инженерных сетей.</w:t>
      </w:r>
    </w:p>
    <w:p w:rsidR="00F05F02" w:rsidRPr="00443B1C" w:rsidRDefault="00F05F02" w:rsidP="00913CF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выполняются следующие мероприятия:</w:t>
      </w:r>
    </w:p>
    <w:p w:rsidR="002007A1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1C">
        <w:rPr>
          <w:rFonts w:ascii="Times New Roman" w:hAnsi="Times New Roman" w:cs="Times New Roman"/>
          <w:sz w:val="28"/>
          <w:szCs w:val="28"/>
        </w:rPr>
        <w:tab/>
      </w:r>
      <w:r w:rsidRPr="007C4788">
        <w:rPr>
          <w:rFonts w:ascii="Times New Roman" w:hAnsi="Times New Roman" w:cs="Times New Roman"/>
          <w:sz w:val="28"/>
          <w:szCs w:val="28"/>
        </w:rPr>
        <w:t>- «Субсидии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Ханты-Мансийский район». Реализация мероприятия осуществляется в соответствии с постановлением администрации Ханты-Мансийского района от 07.09.2017 № 235 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</w:t>
      </w:r>
      <w:r w:rsidR="005B0C52" w:rsidRPr="007C4788">
        <w:rPr>
          <w:rFonts w:ascii="Times New Roman" w:hAnsi="Times New Roman" w:cs="Times New Roman"/>
          <w:sz w:val="28"/>
          <w:szCs w:val="28"/>
        </w:rPr>
        <w:t xml:space="preserve">екса Ханты-Мансийского района». </w:t>
      </w:r>
      <w:r w:rsidR="0038192A" w:rsidRPr="007C4788">
        <w:rPr>
          <w:rFonts w:ascii="Times New Roman" w:hAnsi="Times New Roman" w:cs="Times New Roman"/>
          <w:sz w:val="28"/>
          <w:szCs w:val="28"/>
        </w:rPr>
        <w:t>Объем финансовых</w:t>
      </w:r>
      <w:r w:rsidR="00391FF3" w:rsidRPr="007C4788">
        <w:rPr>
          <w:rFonts w:ascii="Times New Roman" w:hAnsi="Times New Roman" w:cs="Times New Roman"/>
          <w:sz w:val="28"/>
          <w:szCs w:val="28"/>
        </w:rPr>
        <w:t xml:space="preserve"> затрат, предусмотренных на реализацию мероприятия составляет 119 585,5 тыс. рублей. </w:t>
      </w:r>
      <w:r w:rsidR="0038192A" w:rsidRPr="007C4788">
        <w:rPr>
          <w:rFonts w:ascii="Times New Roman" w:hAnsi="Times New Roman" w:cs="Times New Roman"/>
          <w:sz w:val="28"/>
          <w:szCs w:val="28"/>
        </w:rPr>
        <w:t xml:space="preserve"> </w:t>
      </w:r>
      <w:r w:rsidR="008A52DE" w:rsidRPr="007C4788">
        <w:rPr>
          <w:rFonts w:ascii="Times New Roman" w:hAnsi="Times New Roman" w:cs="Times New Roman"/>
          <w:sz w:val="28"/>
          <w:szCs w:val="28"/>
        </w:rPr>
        <w:t>Исполнение составило 119 577,7</w:t>
      </w:r>
      <w:r w:rsidRPr="007C47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63D7" w:rsidRPr="007C4788">
        <w:rPr>
          <w:rFonts w:ascii="Times New Roman" w:hAnsi="Times New Roman" w:cs="Times New Roman"/>
          <w:sz w:val="28"/>
          <w:szCs w:val="28"/>
        </w:rPr>
        <w:t xml:space="preserve"> или 100% от плана</w:t>
      </w:r>
      <w:r w:rsidR="00644AE7">
        <w:rPr>
          <w:rFonts w:ascii="Times New Roman" w:hAnsi="Times New Roman" w:cs="Times New Roman"/>
          <w:sz w:val="28"/>
          <w:szCs w:val="28"/>
        </w:rPr>
        <w:t>. Выполнены следующие мероприятия</w:t>
      </w:r>
      <w:r w:rsidR="002007A1">
        <w:rPr>
          <w:rFonts w:ascii="Times New Roman" w:hAnsi="Times New Roman" w:cs="Times New Roman"/>
          <w:sz w:val="28"/>
          <w:szCs w:val="28"/>
        </w:rPr>
        <w:t>: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>Капитальный ремонт объектов: «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Вн</w:t>
      </w:r>
      <w:r w:rsidR="00C73A56">
        <w:rPr>
          <w:rFonts w:ascii="Times New Roman" w:hAnsi="Times New Roman" w:cs="Times New Roman"/>
          <w:sz w:val="28"/>
          <w:szCs w:val="28"/>
        </w:rPr>
        <w:t>утрипоселковые</w:t>
      </w:r>
      <w:proofErr w:type="spellEnd"/>
      <w:r w:rsidR="00C73A56">
        <w:rPr>
          <w:rFonts w:ascii="Times New Roman" w:hAnsi="Times New Roman" w:cs="Times New Roman"/>
          <w:sz w:val="28"/>
          <w:szCs w:val="28"/>
        </w:rPr>
        <w:t xml:space="preserve"> тепловые сети </w:t>
      </w:r>
      <w:proofErr w:type="spellStart"/>
      <w:r w:rsidR="00C73A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73A56">
        <w:rPr>
          <w:rFonts w:ascii="Times New Roman" w:hAnsi="Times New Roman" w:cs="Times New Roman"/>
          <w:sz w:val="28"/>
          <w:szCs w:val="28"/>
        </w:rPr>
        <w:t>.</w:t>
      </w:r>
      <w:r w:rsidRPr="002007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07A1">
        <w:rPr>
          <w:rFonts w:ascii="Times New Roman" w:hAnsi="Times New Roman" w:cs="Times New Roman"/>
          <w:sz w:val="28"/>
          <w:szCs w:val="28"/>
        </w:rPr>
        <w:t>орноправдинска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="00F813F0">
        <w:rPr>
          <w:rFonts w:ascii="Times New Roman" w:hAnsi="Times New Roman" w:cs="Times New Roman"/>
          <w:sz w:val="28"/>
          <w:szCs w:val="28"/>
        </w:rPr>
        <w:t xml:space="preserve"> сети горячего водоснабжения </w:t>
      </w:r>
      <w:proofErr w:type="spellStart"/>
      <w:r w:rsidR="00F813F0">
        <w:rPr>
          <w:rFonts w:ascii="Times New Roman" w:hAnsi="Times New Roman" w:cs="Times New Roman"/>
          <w:sz w:val="28"/>
          <w:szCs w:val="28"/>
        </w:rPr>
        <w:t>п.</w:t>
      </w:r>
      <w:r w:rsidRPr="002007A1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Внутрипоселковый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водовод п.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>» (от котельной Тепличная расположенная по ул. Поспелова 14 до ТК №3 существующий, до ТК №2);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Капитальный ремонт инженерных сетей в </w:t>
      </w:r>
      <w:r w:rsidR="004E5102">
        <w:rPr>
          <w:rFonts w:ascii="Times New Roman" w:hAnsi="Times New Roman" w:cs="Times New Roman"/>
          <w:sz w:val="28"/>
          <w:szCs w:val="28"/>
        </w:rPr>
        <w:t>п. Бобровский на участке от существующей</w:t>
      </w:r>
      <w:r w:rsidRPr="002007A1">
        <w:rPr>
          <w:rFonts w:ascii="Times New Roman" w:hAnsi="Times New Roman" w:cs="Times New Roman"/>
          <w:sz w:val="28"/>
          <w:szCs w:val="28"/>
        </w:rPr>
        <w:t xml:space="preserve"> ТК1 по ул. Лесная до ТК6 и на участке от сущ. ТК1 по ул. Центральная –Водокачка-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по ул. Строителей 14;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Капитальный ремонт объектов: «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Вн</w:t>
      </w:r>
      <w:r w:rsidR="001C3413">
        <w:rPr>
          <w:rFonts w:ascii="Times New Roman" w:hAnsi="Times New Roman" w:cs="Times New Roman"/>
          <w:sz w:val="28"/>
          <w:szCs w:val="28"/>
        </w:rPr>
        <w:t>утрипоселковые</w:t>
      </w:r>
      <w:proofErr w:type="spellEnd"/>
      <w:r w:rsidR="001C3413">
        <w:rPr>
          <w:rFonts w:ascii="Times New Roman" w:hAnsi="Times New Roman" w:cs="Times New Roman"/>
          <w:sz w:val="28"/>
          <w:szCs w:val="28"/>
        </w:rPr>
        <w:t xml:space="preserve"> тепловые сети </w:t>
      </w:r>
      <w:proofErr w:type="spellStart"/>
      <w:r w:rsidR="001C3413">
        <w:rPr>
          <w:rFonts w:ascii="Times New Roman" w:hAnsi="Times New Roman" w:cs="Times New Roman"/>
          <w:sz w:val="28"/>
          <w:szCs w:val="28"/>
        </w:rPr>
        <w:t>п.</w:t>
      </w:r>
      <w:r w:rsidRPr="002007A1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="001C3413">
        <w:rPr>
          <w:rFonts w:ascii="Times New Roman" w:hAnsi="Times New Roman" w:cs="Times New Roman"/>
          <w:sz w:val="28"/>
          <w:szCs w:val="28"/>
        </w:rPr>
        <w:t xml:space="preserve"> сети горячего водоснабжения </w:t>
      </w:r>
      <w:proofErr w:type="spellStart"/>
      <w:r w:rsidR="001C3413">
        <w:rPr>
          <w:rFonts w:ascii="Times New Roman" w:hAnsi="Times New Roman" w:cs="Times New Roman"/>
          <w:sz w:val="28"/>
          <w:szCs w:val="28"/>
        </w:rPr>
        <w:t>п.</w:t>
      </w:r>
      <w:r w:rsidRPr="002007A1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Внутрипоселковый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водовод п.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>» (на участке от жилого дома по ул. Таежная 16 до жилого дома по ул. Таежная 19;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Капитальный ремонт (с заменой) насосов, входящих в состав технологического оборудования объекта: Здание</w:t>
      </w:r>
      <w:r w:rsidR="00362B6E">
        <w:rPr>
          <w:rFonts w:ascii="Times New Roman" w:hAnsi="Times New Roman" w:cs="Times New Roman"/>
          <w:sz w:val="28"/>
          <w:szCs w:val="28"/>
        </w:rPr>
        <w:t xml:space="preserve"> «Блок-модуль водоочистки» в </w:t>
      </w:r>
      <w:proofErr w:type="spellStart"/>
      <w:r w:rsidR="00362B6E">
        <w:rPr>
          <w:rFonts w:ascii="Times New Roman" w:hAnsi="Times New Roman" w:cs="Times New Roman"/>
          <w:sz w:val="28"/>
          <w:szCs w:val="28"/>
        </w:rPr>
        <w:t>с.</w:t>
      </w:r>
      <w:r w:rsidRPr="002007A1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>, ул. Зелена, 5б, Ханты-Мансийского район;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Капитальный ремонт (с заменой) насосов, входящих в состав технологического оборудования объекта: Сооружения подготовки питьевой воды с. Цингалы и сооружения бытовых стоков школы с. Цингалы Ханты-Мансийского района;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 xml:space="preserve">Капитальный ремонт инженерных объектов: «Водопровод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п.Кедровый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», «Теплотрасса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п.Кедровый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>» (на участке от ТК 1 по ул. 60 лет Октября до жилого дома по ул. Старая Набережная 13);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Капитальный ремонт инженерных объектов «Водопровод п. Кедровый»; «Теплотрасса п. Кедровый» (на участке от ТК1 по ул. 60 лет Октября до ВК9-9 в районе дома 13 по ул. Старая Набережная);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Капитальный ремонт инженерных объектов «Водопровод п. Кедровый» (на участке от котельной до СОШ);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Капитальный ремонт (замена) объекта: «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надскважинными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сооружениями в п. Сибирский Ханты-Мансийского района, ул. Школьная, д.1»;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Капитальный ремонт водозаборного сооружения в с. Троица сельского поселения Луговской Ханты-Мансийского района;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Выполнение работ по капитальному ремонту напорной канализации диаметром 225</w:t>
      </w:r>
      <w:r w:rsidR="00B55FAC">
        <w:rPr>
          <w:rFonts w:ascii="Times New Roman" w:hAnsi="Times New Roman" w:cs="Times New Roman"/>
          <w:sz w:val="28"/>
          <w:szCs w:val="28"/>
        </w:rPr>
        <w:t xml:space="preserve"> </w:t>
      </w:r>
      <w:r w:rsidRPr="002007A1">
        <w:rPr>
          <w:rFonts w:ascii="Times New Roman" w:hAnsi="Times New Roman" w:cs="Times New Roman"/>
          <w:sz w:val="28"/>
          <w:szCs w:val="28"/>
        </w:rPr>
        <w:t>мм (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двухтрубка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) п.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Гороноправдинск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>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 xml:space="preserve">Капитальный ремонт инженерных объектов: Внутрипоселковые сети - тепло, -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водосабжения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8,9,10);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 xml:space="preserve">Капитальный ремонт инженерных объектов: Внутрипоселковые сети - тепло, -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водосабжения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7а,6а);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Замена газового котла RIELLO RTQ 2S 297 в котельной с. Цингалы;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 xml:space="preserve">Работы по замене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кательного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оборудования в котельной по ул. Поспелова 14 в п.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>, Ханты-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Манийского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Капитальный ремонт объекта «Здание котельной п. Кедровый ул. Дорожная, д. 1 А»;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Ремонт котельной установки по ул. Молодежная в д. Шапша Ханты-Мансийского района (ремонт дымовой трубы);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Капитальный ремонт теплотрассы по ул. Гагарина 4б (лыжная база), Гагарина 4в (спортзал), Гагарина 2 (школа) в п. Луговской Ханты-Мансийского района;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Капитальный ремонт теплотрассы от точки центральной котельной до пожарной части в п. Луговской Ханты-Мансийского района;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lastRenderedPageBreak/>
        <w:tab/>
        <w:t>Капитальный ремонт сетей и систем инженерно-технического обеспечения по ул. Сосновая д. 2 в д. Ярки Ханты-Мансийского района (ремонт внутренних сетей горячего водоснабжения);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Капитальный ремонт сетей и систем инженерно-технического обеспечения по ул. Сосновая д. 2 в д. Ярки Ханты-Мансийского района (ремонт внутренних сетей теплоснабжения);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Капитальный ремонт сетей и систем инженерно-технического обеспечения по ул. Сосновая д. 2 в д. Ярки Ханты-Мансийского района (замена газового оборудования);</w:t>
      </w:r>
    </w:p>
    <w:p w:rsidR="002007A1" w:rsidRPr="002007A1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 xml:space="preserve">Ремонт котельной установки по ул. Молодежная в д. Шапша Ханты-Мансийского района (ремонт котла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Arcus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7A1">
        <w:rPr>
          <w:rFonts w:ascii="Times New Roman" w:hAnsi="Times New Roman" w:cs="Times New Roman"/>
          <w:sz w:val="28"/>
          <w:szCs w:val="28"/>
        </w:rPr>
        <w:t>Ignis</w:t>
      </w:r>
      <w:proofErr w:type="spellEnd"/>
      <w:r w:rsidRPr="002007A1">
        <w:rPr>
          <w:rFonts w:ascii="Times New Roman" w:hAnsi="Times New Roman" w:cs="Times New Roman"/>
          <w:sz w:val="28"/>
          <w:szCs w:val="28"/>
        </w:rPr>
        <w:t xml:space="preserve"> F 2000 (КВа-2,0 ГМ);</w:t>
      </w:r>
    </w:p>
    <w:p w:rsidR="00F05F02" w:rsidRPr="007C4788" w:rsidRDefault="002007A1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ab/>
        <w:t>Ремонт котельной установки в котельной в с. Батово Ханты-Мансийског</w:t>
      </w:r>
      <w:r w:rsidR="00491D96">
        <w:rPr>
          <w:rFonts w:ascii="Times New Roman" w:hAnsi="Times New Roman" w:cs="Times New Roman"/>
          <w:sz w:val="28"/>
          <w:szCs w:val="28"/>
        </w:rPr>
        <w:t>о района (ремонт дымовой трубы)</w:t>
      </w:r>
      <w:r w:rsidR="00F05F02" w:rsidRPr="007C4788">
        <w:rPr>
          <w:rFonts w:ascii="Times New Roman" w:hAnsi="Times New Roman" w:cs="Times New Roman"/>
          <w:sz w:val="28"/>
          <w:szCs w:val="28"/>
        </w:rPr>
        <w:t>;</w:t>
      </w:r>
    </w:p>
    <w:p w:rsidR="00F05F02" w:rsidRPr="007C4788" w:rsidRDefault="00F05F02" w:rsidP="00D44D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788">
        <w:rPr>
          <w:rFonts w:ascii="Times New Roman" w:hAnsi="Times New Roman" w:cs="Times New Roman"/>
          <w:sz w:val="28"/>
          <w:szCs w:val="28"/>
        </w:rPr>
        <w:t>- «Разработка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</w:t>
      </w:r>
      <w:r w:rsidR="00B111E2">
        <w:rPr>
          <w:rFonts w:ascii="Times New Roman" w:hAnsi="Times New Roman" w:cs="Times New Roman"/>
          <w:sz w:val="28"/>
          <w:szCs w:val="28"/>
        </w:rPr>
        <w:t>енне-зимнему периоду». Заключены</w:t>
      </w:r>
      <w:r w:rsidRPr="007C4788">
        <w:rPr>
          <w:rFonts w:ascii="Times New Roman" w:hAnsi="Times New Roman" w:cs="Times New Roman"/>
          <w:sz w:val="28"/>
          <w:szCs w:val="28"/>
        </w:rPr>
        <w:t xml:space="preserve"> муниципальные контракты на разработку про</w:t>
      </w:r>
      <w:r w:rsidR="003F6EC6" w:rsidRPr="007C4788">
        <w:rPr>
          <w:rFonts w:ascii="Times New Roman" w:hAnsi="Times New Roman" w:cs="Times New Roman"/>
          <w:sz w:val="28"/>
          <w:szCs w:val="28"/>
        </w:rPr>
        <w:t>ектно-сметной документации по объектам</w:t>
      </w:r>
      <w:r w:rsidRPr="007C4788">
        <w:rPr>
          <w:rFonts w:ascii="Times New Roman" w:hAnsi="Times New Roman" w:cs="Times New Roman"/>
          <w:sz w:val="28"/>
          <w:szCs w:val="28"/>
        </w:rPr>
        <w:t xml:space="preserve"> капитального ремонта, выполняемого в рамках подготовки к осенне-зимнему периоду</w:t>
      </w:r>
      <w:r w:rsidR="00236478" w:rsidRPr="007C4788">
        <w:rPr>
          <w:rFonts w:ascii="Times New Roman" w:hAnsi="Times New Roman" w:cs="Times New Roman"/>
          <w:sz w:val="28"/>
          <w:szCs w:val="28"/>
        </w:rPr>
        <w:t>,</w:t>
      </w:r>
      <w:r w:rsidR="003F6EC6" w:rsidRPr="007C4788">
        <w:rPr>
          <w:rFonts w:ascii="Times New Roman" w:hAnsi="Times New Roman" w:cs="Times New Roman"/>
          <w:sz w:val="28"/>
          <w:szCs w:val="28"/>
        </w:rPr>
        <w:t xml:space="preserve"> на общую сумму 9 175,1 тыс.</w:t>
      </w:r>
      <w:r w:rsidR="00236478" w:rsidRPr="007C4788">
        <w:rPr>
          <w:rFonts w:ascii="Times New Roman" w:hAnsi="Times New Roman" w:cs="Times New Roman"/>
          <w:sz w:val="28"/>
          <w:szCs w:val="28"/>
        </w:rPr>
        <w:t xml:space="preserve"> </w:t>
      </w:r>
      <w:r w:rsidR="003F6EC6" w:rsidRPr="007C4788">
        <w:rPr>
          <w:rFonts w:ascii="Times New Roman" w:hAnsi="Times New Roman" w:cs="Times New Roman"/>
          <w:sz w:val="28"/>
          <w:szCs w:val="28"/>
        </w:rPr>
        <w:t>рублей</w:t>
      </w:r>
      <w:r w:rsidR="00236478" w:rsidRPr="007C4788">
        <w:rPr>
          <w:rFonts w:ascii="Times New Roman" w:hAnsi="Times New Roman" w:cs="Times New Roman"/>
          <w:sz w:val="28"/>
          <w:szCs w:val="28"/>
        </w:rPr>
        <w:t>. Исполнение составило 8 725,1</w:t>
      </w:r>
      <w:r w:rsidRPr="007C47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24AC" w:rsidRPr="007C4788">
        <w:rPr>
          <w:rFonts w:ascii="Times New Roman" w:hAnsi="Times New Roman" w:cs="Times New Roman"/>
          <w:sz w:val="28"/>
          <w:szCs w:val="28"/>
        </w:rPr>
        <w:t xml:space="preserve"> или 95% от плана</w:t>
      </w:r>
      <w:r w:rsidR="00B111E2">
        <w:rPr>
          <w:rFonts w:ascii="Times New Roman" w:hAnsi="Times New Roman" w:cs="Times New Roman"/>
          <w:sz w:val="28"/>
          <w:szCs w:val="28"/>
        </w:rPr>
        <w:t xml:space="preserve">. Выполнены работы по разработке проектно-сметной документации по </w:t>
      </w:r>
      <w:r w:rsidR="001016AA">
        <w:rPr>
          <w:rFonts w:ascii="Times New Roman" w:hAnsi="Times New Roman" w:cs="Times New Roman"/>
          <w:sz w:val="28"/>
          <w:szCs w:val="28"/>
        </w:rPr>
        <w:t xml:space="preserve">13 объектам </w:t>
      </w:r>
      <w:r w:rsidR="0094581C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1016AA" w:rsidRPr="007C4788">
        <w:rPr>
          <w:rFonts w:ascii="Times New Roman" w:hAnsi="Times New Roman" w:cs="Times New Roman"/>
          <w:sz w:val="28"/>
          <w:szCs w:val="28"/>
        </w:rPr>
        <w:t xml:space="preserve"> систем теплоснабжения, водоснабжения, газоснабжения и водоотведения при подготовке к ос</w:t>
      </w:r>
      <w:r w:rsidR="00540A82">
        <w:rPr>
          <w:rFonts w:ascii="Times New Roman" w:hAnsi="Times New Roman" w:cs="Times New Roman"/>
          <w:sz w:val="28"/>
          <w:szCs w:val="28"/>
        </w:rPr>
        <w:t>енне-зимнему периоду</w:t>
      </w:r>
      <w:r w:rsidRPr="007C4788">
        <w:rPr>
          <w:rFonts w:ascii="Times New Roman" w:hAnsi="Times New Roman" w:cs="Times New Roman"/>
          <w:sz w:val="28"/>
          <w:szCs w:val="28"/>
        </w:rPr>
        <w:t>;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8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C4788">
        <w:rPr>
          <w:rFonts w:ascii="Times New Roman" w:hAnsi="Times New Roman" w:cs="Times New Roman"/>
          <w:sz w:val="28"/>
          <w:szCs w:val="28"/>
        </w:rPr>
        <w:t>- «Строительство сетей водоснабжения с. Нялинское (ул. Лесная, ул. Кедровая, пер. Северный) (ПИР, СМР)». Заключен муниципальный контракт от 25.08.2020 на выполнение проектных работ на сумму 2 020,0 тыс.</w:t>
      </w:r>
      <w:r w:rsidR="0018479D" w:rsidRPr="007C4788">
        <w:rPr>
          <w:rFonts w:ascii="Times New Roman" w:hAnsi="Times New Roman" w:cs="Times New Roman"/>
          <w:sz w:val="28"/>
          <w:szCs w:val="28"/>
        </w:rPr>
        <w:t xml:space="preserve"> </w:t>
      </w:r>
      <w:r w:rsidRPr="007C4788">
        <w:rPr>
          <w:rFonts w:ascii="Times New Roman" w:hAnsi="Times New Roman" w:cs="Times New Roman"/>
          <w:sz w:val="28"/>
          <w:szCs w:val="28"/>
        </w:rPr>
        <w:t>рублей. Подрядной организацией</w:t>
      </w:r>
      <w:r w:rsidRPr="007C4788">
        <w:rPr>
          <w:sz w:val="28"/>
          <w:szCs w:val="28"/>
        </w:rPr>
        <w:t xml:space="preserve"> н</w:t>
      </w:r>
      <w:r w:rsidRPr="007C4788">
        <w:rPr>
          <w:rFonts w:ascii="Times New Roman" w:hAnsi="Times New Roman" w:cs="Times New Roman"/>
          <w:sz w:val="28"/>
          <w:szCs w:val="28"/>
        </w:rPr>
        <w:t>арушены сроки исполнения контракта, ведется претензионная работа</w:t>
      </w:r>
      <w:r w:rsidR="002F4B2F" w:rsidRPr="007C4788">
        <w:rPr>
          <w:rFonts w:ascii="Times New Roman" w:hAnsi="Times New Roman" w:cs="Times New Roman"/>
          <w:sz w:val="28"/>
          <w:szCs w:val="28"/>
        </w:rPr>
        <w:t>. Работы планируется выполнить в 2022 году</w:t>
      </w:r>
      <w:r w:rsidRPr="007C4788">
        <w:rPr>
          <w:rFonts w:ascii="Times New Roman" w:hAnsi="Times New Roman" w:cs="Times New Roman"/>
          <w:sz w:val="28"/>
          <w:szCs w:val="28"/>
        </w:rPr>
        <w:t>;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88">
        <w:rPr>
          <w:rFonts w:ascii="Times New Roman" w:hAnsi="Times New Roman" w:cs="Times New Roman"/>
          <w:sz w:val="28"/>
          <w:szCs w:val="28"/>
        </w:rPr>
        <w:tab/>
        <w:t xml:space="preserve">- «Актуализация схем тепло-, водоснабжения и водоотведения сельских поселений Ханты-Мансийского района». Заключен муниципальный контракт </w:t>
      </w:r>
      <w:r w:rsidR="00957DF0" w:rsidRPr="007C4788">
        <w:rPr>
          <w:rFonts w:ascii="Times New Roman" w:hAnsi="Times New Roman" w:cs="Times New Roman"/>
          <w:sz w:val="28"/>
          <w:szCs w:val="28"/>
        </w:rPr>
        <w:t xml:space="preserve">от </w:t>
      </w:r>
      <w:r w:rsidRPr="007C4788">
        <w:rPr>
          <w:rFonts w:ascii="Times New Roman" w:hAnsi="Times New Roman" w:cs="Times New Roman"/>
          <w:sz w:val="28"/>
          <w:szCs w:val="28"/>
        </w:rPr>
        <w:t>25.10.2021 на сумму 1 319,7 тыс.</w:t>
      </w:r>
      <w:r w:rsidR="00957DF0" w:rsidRPr="007C4788">
        <w:rPr>
          <w:rFonts w:ascii="Times New Roman" w:hAnsi="Times New Roman" w:cs="Times New Roman"/>
          <w:sz w:val="28"/>
          <w:szCs w:val="28"/>
        </w:rPr>
        <w:t xml:space="preserve"> </w:t>
      </w:r>
      <w:r w:rsidRPr="007C4788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394995" w:rsidRPr="007C4788">
        <w:rPr>
          <w:rFonts w:ascii="Times New Roman" w:hAnsi="Times New Roman" w:cs="Times New Roman"/>
          <w:sz w:val="28"/>
          <w:szCs w:val="28"/>
        </w:rPr>
        <w:t>Работы выполнены</w:t>
      </w:r>
      <w:r w:rsidRPr="007C4788">
        <w:rPr>
          <w:rFonts w:ascii="Times New Roman" w:hAnsi="Times New Roman" w:cs="Times New Roman"/>
          <w:sz w:val="28"/>
          <w:szCs w:val="28"/>
        </w:rPr>
        <w:t>;</w:t>
      </w:r>
    </w:p>
    <w:p w:rsidR="00A91DFF" w:rsidRPr="007C4788" w:rsidRDefault="00A91DFF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«Корректировка проектно-сметной документации объекта «Устройство полиэтиленового водопровода с водоразборными колонками в   п. Сибирский от ВОС по ул. Центральная до школы-сада». Заключен муниципальный контракт от 10.08.2020 на сумму 1 100,0 тыс. рублей. Подрядной организацией нарушены сроки исполнения контракта, ведется претензионная работа</w:t>
      </w:r>
      <w:r w:rsidR="000012E2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12E2" w:rsidRPr="007C4788">
        <w:rPr>
          <w:rFonts w:ascii="Times New Roman" w:hAnsi="Times New Roman" w:cs="Times New Roman"/>
          <w:sz w:val="28"/>
          <w:szCs w:val="28"/>
        </w:rPr>
        <w:t>Работы планируется выполнить в 2022 году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2CE5" w:rsidRPr="007C4788" w:rsidRDefault="00EB2CE5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«Подводящий газопровод к п. Горноправдинск. Резервная ветка». Заключен муниципальный контракт от 30.07.2021 на сумму 6 000,0 тыс. рубле</w:t>
      </w:r>
      <w:r w:rsidRPr="007C4788">
        <w:rPr>
          <w:rFonts w:ascii="Times New Roman" w:hAnsi="Times New Roman" w:cs="Times New Roman"/>
          <w:sz w:val="28"/>
          <w:szCs w:val="28"/>
        </w:rPr>
        <w:t>й</w:t>
      </w:r>
      <w:r w:rsidR="00DE44E3" w:rsidRPr="007C4788">
        <w:rPr>
          <w:rFonts w:ascii="Times New Roman" w:hAnsi="Times New Roman" w:cs="Times New Roman"/>
          <w:sz w:val="28"/>
          <w:szCs w:val="28"/>
        </w:rPr>
        <w:t>.</w:t>
      </w:r>
      <w:r w:rsidRPr="007C4788">
        <w:rPr>
          <w:rFonts w:ascii="Times New Roman" w:hAnsi="Times New Roman" w:cs="Times New Roman"/>
          <w:sz w:val="28"/>
          <w:szCs w:val="28"/>
        </w:rPr>
        <w:t xml:space="preserve"> </w:t>
      </w:r>
      <w:r w:rsidR="00784ECE" w:rsidRPr="007C4788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выполнены. Необходимо выполнить пуско-наладочные работы по объекту после окончания </w:t>
      </w:r>
      <w:r w:rsidR="00EC5C1C" w:rsidRPr="007C4788">
        <w:rPr>
          <w:rFonts w:ascii="Times New Roman" w:hAnsi="Times New Roman" w:cs="Times New Roman"/>
          <w:sz w:val="28"/>
          <w:szCs w:val="28"/>
        </w:rPr>
        <w:t xml:space="preserve">отопительного сезона. Оплата </w:t>
      </w:r>
      <w:r w:rsidR="00AA1F39" w:rsidRPr="007C4788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EC5C1C" w:rsidRPr="007C4788">
        <w:rPr>
          <w:rFonts w:ascii="Times New Roman" w:hAnsi="Times New Roman" w:cs="Times New Roman"/>
          <w:sz w:val="28"/>
          <w:szCs w:val="28"/>
        </w:rPr>
        <w:t>планируется в 2022 году</w:t>
      </w:r>
      <w:r w:rsidRPr="007C4788">
        <w:rPr>
          <w:rFonts w:ascii="Times New Roman" w:hAnsi="Times New Roman" w:cs="Times New Roman"/>
          <w:sz w:val="28"/>
          <w:szCs w:val="28"/>
        </w:rPr>
        <w:t>;</w:t>
      </w:r>
    </w:p>
    <w:p w:rsidR="00E35DA5" w:rsidRPr="007C4788" w:rsidRDefault="00E35DA5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«Выполнение проектно-изыскательски</w:t>
      </w:r>
      <w:r w:rsidR="00680E40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х работ по реконструкции КОС п.</w:t>
      </w:r>
      <w:r w:rsidR="00D4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Кирпичный</w:t>
      </w:r>
      <w:proofErr w:type="gramEnd"/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3030FE" w:rsidRPr="007C4788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реализацию мероприятия составляет 2 376,5 тыс. рублей.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выполнены в полном объеме</w:t>
      </w:r>
      <w:r w:rsidR="009A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A7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Получено положительное заключение определени</w:t>
      </w:r>
      <w:r w:rsidR="00A2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сметной стоимости объекта от </w:t>
      </w:r>
      <w:r w:rsidR="009A73DC">
        <w:rPr>
          <w:rFonts w:ascii="Times New Roman" w:hAnsi="Times New Roman" w:cs="Times New Roman"/>
          <w:color w:val="000000" w:themeColor="text1"/>
          <w:sz w:val="28"/>
          <w:szCs w:val="28"/>
        </w:rPr>
        <w:t>16.03.2021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168D" w:rsidRPr="007C4788" w:rsidRDefault="00A3168D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«Реконструкция локальных очистных сооружений с 1300 м3/сутки до 2000 м3/сутки, 2-ой этап п. Горноправдинск Ханты-Мансийского района». Заключен муниципальный контракт от 24.07.2020. С учетом необходимости дополнительного объема выполнения работ, в соответствии с положительным заключением государственной экспертизы, стоимость выполнения работ по контракту составляет 267 903,9 тыс. рублей. </w:t>
      </w:r>
      <w:r w:rsidR="00381103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выполнены работы на сумму 31 837,9 тыс. рублей. В 2021 году р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r w:rsidR="00381103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оты выполнены на сумму 209 789,8</w:t>
      </w:r>
      <w:r w:rsidR="00074BCB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В связи с </w:t>
      </w:r>
      <w:r w:rsidR="00A77774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возникновением необходимости</w:t>
      </w:r>
      <w:r w:rsidR="00074BCB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повторной государственной экспертизы </w:t>
      </w:r>
      <w:r w:rsidR="004D456D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5407BC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объекте </w:t>
      </w:r>
      <w:r w:rsidR="00A77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4D456D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приостановлены. </w:t>
      </w:r>
      <w:r w:rsidR="003A7E59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на объек</w:t>
      </w:r>
      <w:r w:rsidR="00296B74">
        <w:rPr>
          <w:rFonts w:ascii="Times New Roman" w:hAnsi="Times New Roman" w:cs="Times New Roman"/>
          <w:color w:val="000000" w:themeColor="text1"/>
          <w:sz w:val="28"/>
          <w:szCs w:val="28"/>
        </w:rPr>
        <w:t>те ведутся работы, завершение которых</w:t>
      </w:r>
      <w:r w:rsidR="004D456D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в 2022 году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4BA4" w:rsidRPr="007C4788" w:rsidRDefault="004D4BA4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«Субсидии МП «ЖЭК-3» на осуществление капитальных вложений в объекты капитального строительства муниципальной собственности «Устройство полиэтиленового водопровода с водозаборными колонками в п. Сибирский от ВОС по ул. Центральная до школы-сада». Предоставление субсидии осуществляется в соответствии с порядком предоставления субсидий, утвержденным постановлением администрации Ханты-Мансийского района от 11.06.2015 № 127. Заключено Соглашение о предоставлении из бюджета Ханты-Мансийского района субсидии муниципальному предприятию «ЖЭК-3» на осуществление капитальных вложений в объекты капитального строительства муниципальной собственности от 23.03.2020 № 57. МП «ЖЭК-3» предоставлена субсидия по факту </w:t>
      </w:r>
      <w:r w:rsidR="008A2884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се</w:t>
      </w:r>
      <w:r w:rsidR="00BF5D8F">
        <w:rPr>
          <w:rFonts w:ascii="Times New Roman" w:hAnsi="Times New Roman" w:cs="Times New Roman"/>
          <w:color w:val="000000" w:themeColor="text1"/>
          <w:sz w:val="28"/>
          <w:szCs w:val="28"/>
        </w:rPr>
        <w:t>тей протяженностью 2 км</w:t>
      </w:r>
      <w:r w:rsidR="00C55D23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10 647,2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C55D23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26E4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</w:t>
      </w:r>
      <w:r w:rsidR="00C670A9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планируется в 2022 году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26E4" w:rsidRPr="007C4788" w:rsidRDefault="00C626E4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«Строительство сетей водоснабжения д. Ягурьях». </w:t>
      </w:r>
      <w:r w:rsidR="000D4AF6" w:rsidRPr="007C4788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реализацию мероприятия </w:t>
      </w:r>
      <w:r w:rsidR="000D4AF6">
        <w:rPr>
          <w:rFonts w:ascii="Times New Roman" w:hAnsi="Times New Roman" w:cs="Times New Roman"/>
          <w:sz w:val="28"/>
          <w:szCs w:val="28"/>
        </w:rPr>
        <w:t xml:space="preserve">в 2021 году составляет </w:t>
      </w:r>
      <w:r w:rsidR="000B4F1E">
        <w:rPr>
          <w:rFonts w:ascii="Times New Roman" w:hAnsi="Times New Roman" w:cs="Times New Roman"/>
          <w:sz w:val="28"/>
          <w:szCs w:val="28"/>
        </w:rPr>
        <w:t>464,3</w:t>
      </w:r>
      <w:r w:rsidR="000D4AF6" w:rsidRPr="007C478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D4AF6">
        <w:rPr>
          <w:rFonts w:ascii="Times New Roman" w:hAnsi="Times New Roman" w:cs="Times New Roman"/>
          <w:sz w:val="28"/>
          <w:szCs w:val="28"/>
        </w:rPr>
        <w:t xml:space="preserve">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проектно-сметная документация на строительство сетей </w:t>
      </w:r>
      <w:r w:rsidR="000A0525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в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д. Ягурьях. Стоимость выпо</w:t>
      </w:r>
      <w:r w:rsidR="00E06063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лнения работ составляет 13 302,6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Для подготовки документации на объявление торгов на выполнение работ по строительству объекта недостаточно средств;</w:t>
      </w:r>
    </w:p>
    <w:p w:rsidR="00E5052E" w:rsidRPr="007C4788" w:rsidRDefault="00E5052E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«Установка (замена) водозаборных колонок в населенных пунктах Ханты-Мансийского района д. Ягурьях». </w:t>
      </w:r>
      <w:r w:rsidR="00FC5F3D">
        <w:rPr>
          <w:rFonts w:ascii="Times New Roman" w:hAnsi="Times New Roman" w:cs="Times New Roman"/>
          <w:sz w:val="28"/>
          <w:szCs w:val="28"/>
        </w:rPr>
        <w:t>Объем финансовых средств</w:t>
      </w:r>
      <w:r w:rsidR="00C70853" w:rsidRPr="007C4788">
        <w:rPr>
          <w:rFonts w:ascii="Times New Roman" w:hAnsi="Times New Roman" w:cs="Times New Roman"/>
          <w:sz w:val="28"/>
          <w:szCs w:val="28"/>
        </w:rPr>
        <w:t>, предусмотренных на реализацию мероприятия составляет 219,8 тыс. рублей.  Исполнение составило 217,7 тыс. рублей</w:t>
      </w:r>
      <w:r w:rsidR="0099516D" w:rsidRPr="007C4788">
        <w:rPr>
          <w:rFonts w:ascii="Times New Roman" w:hAnsi="Times New Roman" w:cs="Times New Roman"/>
          <w:sz w:val="28"/>
          <w:szCs w:val="28"/>
        </w:rPr>
        <w:t>. Работы выполнены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13E0" w:rsidRPr="007C4788" w:rsidRDefault="00A713E0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«Проведение технической инвентаризации объекта: «Наружные электрические сети к многоквартирному жилому дому д. Шапша, ул. Боровая, 10». Заключен муниципальный контракт от 03.12.2019 года на сумму 93,0 тыс. рублей.</w:t>
      </w:r>
      <w:r w:rsidRPr="007C4788">
        <w:rPr>
          <w:color w:val="000000" w:themeColor="text1"/>
          <w:sz w:val="28"/>
          <w:szCs w:val="28"/>
        </w:rPr>
        <w:t xml:space="preserve">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Нарушены сроки исполнения контракта. </w:t>
      </w:r>
      <w:r w:rsidR="005D5B82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 расторгнут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C4C" w:rsidRPr="007C4788" w:rsidRDefault="006F3C4C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«Установка двух пожарных гидрантов в с. Селиярово по ул. Лесная между домами 1 "а" и "б", ул. Колхозная, д. 40». Заключен муниципальный контракт от 04.05.2021 на сумму 738, 3 тыс. рублей. Работы выполнены;</w:t>
      </w:r>
    </w:p>
    <w:p w:rsidR="00A270A0" w:rsidRPr="007C4788" w:rsidRDefault="00A270A0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«Строительство сетей водоснабжения в п. Кедровый (ул. Старая Набережная) (ПИР, СМР)». Заключен муниципальный контракт от 21.07.2020 на сумму 1 490,0 тыс. рублей. Согласована схема линейного объекта, получено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 службы охраны объектов культурного наследия. Документы находятся на экспертизе.</w:t>
      </w:r>
      <w:r w:rsidR="00F86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Оплата по мероприятию будет осуществлена после получения положительного заключения государственной экспертизы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6BBE" w:rsidRPr="007C4788" w:rsidRDefault="00636BBE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«Строительство (кольцевание) сетей водоснабжения по ул. Северная, пер. Восточный (с установкой пожарных гидрантов) в д. Шапша (ПИР, СМР)». Заключен муниципальный контракт от 16.07.2020 на сумму 900,0 тыс. рублей. Подрядной организацией нарушены сроки исполнения контракта, ведется претензионная работа. </w:t>
      </w:r>
      <w:r w:rsidR="006D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проектно-изыскательских работ планируется </w:t>
      </w:r>
      <w:r w:rsidR="003B7C04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в 2022 году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36F" w:rsidRPr="007C4788" w:rsidRDefault="00DC436F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«Строительство КОС в д. Белогорье (ПИР, СМР)». Заключен муниципальный контракт от 03.06.2020 на сумму 2 127, 1 тыс. рублей. Подрядной организацией нару</w:t>
      </w:r>
      <w:r w:rsidR="00D346C3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шены сроки исполнения контракта.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6C3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 расторгнут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601E" w:rsidRPr="007C4788" w:rsidRDefault="0032601E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«Строительство КОС в д. Согом (ПИР, СМР)». Заключен муниципальный контракт от 03.06.2020 на сумму 2 126, 5 тыс. рублей. Подрядной организацией нару</w:t>
      </w:r>
      <w:r w:rsidR="00D57694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шены сроки исполнения контракта.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694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расторгнут;</w:t>
      </w:r>
    </w:p>
    <w:p w:rsidR="00DE6454" w:rsidRPr="007C4788" w:rsidRDefault="00DE6454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«Строительство КОС в с. Батово (ПИР, СМР)». Заключен муниципальный контракт от 08.06.2020 на сумму 2 900,0 тыс. рублей.  В 2020 году работы выполнены на сумму 1 289,9 тыс. рублей. Подрядной организацией нарушены сроки исполнения контракта, ведется претензионная работа. </w:t>
      </w:r>
      <w:r w:rsidR="006E4966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Работы планируется выполнить в 2022 году;</w:t>
      </w:r>
    </w:p>
    <w:p w:rsidR="00636BBE" w:rsidRPr="004D4BA4" w:rsidRDefault="00C95233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«Строительство КОС в п. Сибирский (ПИР, СМР)». Заключен муниципальный контракт от 08.06.2020 на сумму 4 000,0 тыс. руб. Работы выполнены</w:t>
      </w:r>
      <w:r w:rsidR="00A03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Получено положительное заключение </w:t>
      </w:r>
      <w:r w:rsidR="001A209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экспертизы от 19.07.2021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5F02" w:rsidRDefault="00F05F02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«Субсидии МП «ЖЭК-3» на осуществление капитальных вложений в объекты капитального строительства муниципальной собственности «Газификация </w:t>
      </w:r>
      <w:proofErr w:type="spellStart"/>
      <w:r w:rsidRPr="001430C0">
        <w:rPr>
          <w:rFonts w:ascii="Times New Roman" w:hAnsi="Times New Roman" w:cs="Times New Roman"/>
          <w:color w:val="000000" w:themeColor="text1"/>
          <w:sz w:val="28"/>
          <w:szCs w:val="28"/>
        </w:rPr>
        <w:t>ул.Новая</w:t>
      </w:r>
      <w:proofErr w:type="spellEnd"/>
      <w:r w:rsidRPr="0014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430C0">
        <w:rPr>
          <w:rFonts w:ascii="Times New Roman" w:hAnsi="Times New Roman" w:cs="Times New Roman"/>
          <w:color w:val="000000" w:themeColor="text1"/>
          <w:sz w:val="28"/>
          <w:szCs w:val="28"/>
        </w:rPr>
        <w:t>д.Шапша</w:t>
      </w:r>
      <w:proofErr w:type="spellEnd"/>
      <w:r w:rsidRPr="0014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района». </w:t>
      </w:r>
      <w:r w:rsidR="00BD1028" w:rsidRPr="0014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субсидии осуществляется в соответствии с порядком предоставления субсидий, утвержденным постановлением администрации Ханты-Мансийского района от 11.06.2015 № 127.</w:t>
      </w:r>
      <w:r w:rsidR="00B753C3" w:rsidRPr="0014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финансовых затрат, запланированных на мероприятие в 2021 году составил 5 232,1 </w:t>
      </w:r>
      <w:proofErr w:type="spellStart"/>
      <w:r w:rsidRPr="001430C0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14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2926">
        <w:rPr>
          <w:rFonts w:ascii="Times New Roman" w:hAnsi="Times New Roman" w:cs="Times New Roman"/>
          <w:sz w:val="28"/>
          <w:szCs w:val="28"/>
        </w:rPr>
        <w:t>Сумма предоставленных субсидий на реализацию мероприятия составила</w:t>
      </w:r>
      <w:r w:rsidR="00800120" w:rsidRPr="001430C0">
        <w:rPr>
          <w:rFonts w:ascii="Times New Roman" w:hAnsi="Times New Roman" w:cs="Times New Roman"/>
          <w:sz w:val="28"/>
          <w:szCs w:val="28"/>
        </w:rPr>
        <w:t xml:space="preserve"> 4 810,9 тыс. рублей. Работы выполнены</w:t>
      </w:r>
      <w:r w:rsidRPr="00143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0511" w:rsidRPr="007C4788" w:rsidRDefault="00FF0511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«Строительство сетей холодного водоснабжения по ул. Лесная, пер. Торговый 1, 2, пер. Северный п. Выкатной». </w:t>
      </w:r>
      <w:r w:rsidR="0083072A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финансовых затрат, запланированных на мероприятие в 2021 году составил 16 101,7 </w:t>
      </w:r>
      <w:proofErr w:type="spellStart"/>
      <w:r w:rsidR="0083072A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="0083072A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817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 муниципальный контракт от 29.12.2021</w:t>
      </w:r>
      <w:r w:rsidR="006B6DA0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16 101,7 тыс. рублей</w:t>
      </w:r>
      <w:r w:rsidR="006D2817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. Работы планируется выполнить в 2022 году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6491" w:rsidRPr="007C4788" w:rsidRDefault="00436491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«Ремонт водопроводного колодца с устройством пожарного гидранта по ул. Снежная в районе дома № 20 п. Горноправдинск». Заключен муниципальный контракт от 14.05.2021 на сумму 200,5 тыс. рублей. Работы   выполнены</w:t>
      </w:r>
      <w:r w:rsidR="00754198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4C76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Ведется приемка работ. </w:t>
      </w:r>
      <w:r w:rsidR="00754198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Оплата планируется в 2022 году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5BB1" w:rsidRPr="007C4788" w:rsidRDefault="00355BB1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«Капитальный ремонт систем теплоснабжения, газоснабжения, водоснабжения, водоотведения и подготовка к осенне-зимнему периоду жилищно-коммунального комплекса муниципального образования Ханты-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Мансийского района». Заключено 14 муниципальных контрактов на сумму 6 972,5 тыс. рублей. Работы выполнены</w:t>
      </w:r>
      <w:r w:rsidR="00AC28BC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6 667,6 тыс. рублей</w:t>
      </w:r>
      <w:r w:rsidR="003B6A9E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3E28"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Окончательная оплата</w:t>
      </w:r>
      <w:r w:rsidR="00AC28BC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в 2022 году</w:t>
      </w:r>
      <w:r w:rsidR="00843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выпо</w:t>
      </w:r>
      <w:r w:rsidR="00403335">
        <w:rPr>
          <w:rFonts w:ascii="Times New Roman" w:hAnsi="Times New Roman" w:cs="Times New Roman"/>
          <w:color w:val="000000" w:themeColor="text1"/>
          <w:sz w:val="28"/>
          <w:szCs w:val="28"/>
        </w:rPr>
        <w:t>лнения обязательств по контрактам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5BB1" w:rsidRPr="007C4788" w:rsidRDefault="00034707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«Субсидии МП «ЖЭК-3» на осуществление капитальных вложений в объекты капитального строительства муниципальной собственности «Газификация микрорайона индивидуальной застройки «</w:t>
      </w:r>
      <w:proofErr w:type="spellStart"/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Кайгарка</w:t>
      </w:r>
      <w:proofErr w:type="spellEnd"/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» п.Горноправди</w:t>
      </w:r>
      <w:r w:rsidR="00C03E0E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нск Ханты-Мансийского района».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субсидии осуществляется в соответствии с порядком предоставления субсидий, утвержденным постановлением администрации Ханты-Мансийского района от 11.06.2015 № 127.  Заключено Соглашение от 03.07.2020 № 60 с МП «ЖЭК-3» на сумму 34 704,04 тыс. рублей. МП «ЖЭК-3» заключен контракт с подрядной организацией на выполнение работ по строительству объекта.</w:t>
      </w:r>
      <w:r w:rsidRPr="007C4788">
        <w:rPr>
          <w:color w:val="000000" w:themeColor="text1"/>
          <w:sz w:val="28"/>
          <w:szCs w:val="28"/>
        </w:rPr>
        <w:t xml:space="preserve">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осуществлена оплата за фактически выполненный объем работ в размере 13 3</w:t>
      </w:r>
      <w:r w:rsidR="00000199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19,8 тыс. рублей. В 2021 году исполнение составило в сумме</w:t>
      </w:r>
      <w:r w:rsidR="00C03E0E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19 274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</w:t>
      </w:r>
      <w:r w:rsidR="00000199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13EA">
        <w:rPr>
          <w:rFonts w:ascii="Times New Roman" w:hAnsi="Times New Roman" w:cs="Times New Roman"/>
          <w:color w:val="000000" w:themeColor="text1"/>
          <w:sz w:val="28"/>
          <w:szCs w:val="28"/>
        </w:rPr>
        <w:t>Оплата осуществлена за фактически выполненный объем работ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«Проектно-изыскательские работы по объекту: «Водоснабжение микрорайона индивидуальной застройки «Кайгарка» п. Горноправдинск». Заключены муниципальные контракты на сумму 3 558,0 тыс. рублей на проведение работ по инженерно-геодезическим изысканиям и инженерно-геологическим изысканиям.</w:t>
      </w:r>
      <w:r w:rsidR="00AC3699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выполнены. Заключен муниципальный контракт </w:t>
      </w:r>
      <w:r w:rsidR="00C107F5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выполнение работ по прохождению государственной историко-культурной экспертизы документации и государственной экспертизы проектной документации в части проверки достоверности определе</w:t>
      </w:r>
      <w:r w:rsidR="00570540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ния сметной стоимости на сумму 600,0 тыс. рублей. Выполнение планируется в 2022 году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3CD0" w:rsidRPr="007C4788" w:rsidRDefault="00A73CD0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«Установка (замена) водозаборных колонок в населенных пунктах Ханты-Мансийского района с. Троица». Заключен муниципальный контракт от 13.05.2021 на сумму 110, 4 тыс. рублей. </w:t>
      </w:r>
      <w:r w:rsidR="00714B51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Нарушены сроки исполнения контракта. Контракт расторгнут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5201" w:rsidRPr="007C4788" w:rsidRDefault="00045201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sz w:val="28"/>
          <w:szCs w:val="28"/>
        </w:rPr>
        <w:t>-</w:t>
      </w:r>
      <w:r w:rsidRPr="007C47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«Проведение технической инвентаризации объ</w:t>
      </w:r>
      <w:r w:rsidR="002D4FDF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екта: «Газификация </w:t>
      </w:r>
      <w:proofErr w:type="spellStart"/>
      <w:r w:rsidR="002D4FDF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Бобровский</w:t>
      </w:r>
      <w:proofErr w:type="spellEnd"/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». Заключен муниципальный контракт от 28.08.2020 г. на сумму 100,0 тыс. рублей.</w:t>
      </w:r>
      <w:r w:rsidRPr="007C4788">
        <w:rPr>
          <w:color w:val="000000" w:themeColor="text1"/>
          <w:sz w:val="28"/>
          <w:szCs w:val="28"/>
        </w:rPr>
        <w:t xml:space="preserve"> </w:t>
      </w:r>
      <w:r w:rsidR="002D4FDF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выполнены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3CD0" w:rsidRPr="007C4788" w:rsidRDefault="00D225B3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«Проведение технической инвентаризации объекта: «Газификация п.Горноправдинск». Заключен муниципальный контракт от 28.08.2020 г. на сумму 150,0 тыс. рублей. Работы выполнены</w:t>
      </w:r>
      <w:r w:rsidRPr="007C4788">
        <w:rPr>
          <w:rFonts w:ascii="Times New Roman" w:hAnsi="Times New Roman" w:cs="Times New Roman"/>
          <w:sz w:val="28"/>
          <w:szCs w:val="28"/>
        </w:rPr>
        <w:t>;</w:t>
      </w:r>
    </w:p>
    <w:p w:rsidR="00F05FBC" w:rsidRPr="007C4788" w:rsidRDefault="00F05FBC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«Проведение технической инвентаризации объекта: «Реконструкция ВЛ д. Белогорье, с. Троица». Заключен муниципальный контр</w:t>
      </w:r>
      <w:r w:rsidR="00457073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акт от 27</w:t>
      </w:r>
      <w:r w:rsidR="00EF3DDB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.08.2020 г. на сумму 10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рублей.</w:t>
      </w:r>
      <w:r w:rsidR="00457073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выполнены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5F51" w:rsidRPr="007C4788" w:rsidRDefault="00133783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«Проведение технической инвентаризации объекта: «Реконструкция 2-х водозаборных скважин п. Горноправдинск». Заключен муниципальный контракт от 28.08.2020 г. на сумму 50,0 тыс. рублей. Работы выполнены;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«Водоснабжение микрорайона индивидуальной застройки «</w:t>
      </w:r>
      <w:proofErr w:type="spellStart"/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Кайгарка</w:t>
      </w:r>
      <w:proofErr w:type="spellEnd"/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п.Горноправдинск». </w:t>
      </w:r>
      <w:r w:rsidR="009F6E23" w:rsidRPr="007C4788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реализацию мероприятия составляет 19 714,8 тыс. рублей.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мероприятия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планируется в 2022 году после разработки проектно-</w:t>
      </w:r>
      <w:r w:rsidR="00395F51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сметной документации по объекту.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C4788">
        <w:rPr>
          <w:rFonts w:ascii="Times New Roman" w:hAnsi="Times New Roman" w:cs="Times New Roman"/>
          <w:sz w:val="28"/>
          <w:szCs w:val="28"/>
        </w:rPr>
        <w:t>3. Аварийно-технический запас.</w:t>
      </w:r>
      <w:r w:rsidRPr="007C47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 осуществляется приобретение резерва материально-технических ресурсов для устранения неисправностей и аварий на объектах жилищно-коммунального хозяйства Ханты-Ман</w:t>
      </w:r>
      <w:r w:rsidR="005E70BA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сийского района. Заключены муниципальные контракты на общую сумму 2 513,7 тыс. рублей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приобретение труб газопровода из полиэтилена, стальных труб, отводов, аккумуляторной батареи, кабеля, наконечников, насос</w:t>
      </w:r>
      <w:r w:rsidR="004B1265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ов. Исполнение составило 2 513,7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C4788">
        <w:rPr>
          <w:rFonts w:ascii="Times New Roman" w:hAnsi="Times New Roman" w:cs="Times New Roman"/>
          <w:sz w:val="28"/>
          <w:szCs w:val="28"/>
        </w:rPr>
        <w:t>4. Расходы на обеспечение исполнения</w:t>
      </w:r>
      <w:r w:rsidRPr="007C47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функций. Мероприятие направлено на содержание МКУ «Управление капитального строительства и ремонта» и департамента строительства, архитектуры и ЖКХ администрации Ханты-Мансийского района для исполнения полномочий органов местного самоуправления, возложенных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8C3E97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». Исполнение составило 75 782,0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рамках подпрограммы 2 «Создание условий в населенных пунктах района для оказания бытовых услуг» осуществляется реализация основного мероприятия «Повышение качества бытового обслуживания».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</w:t>
      </w:r>
      <w:r w:rsidR="00580352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Исполнение </w:t>
      </w:r>
      <w:r w:rsidR="007A034C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 19 935,3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580352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99,7 % от плана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3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населения», которое включает следующие субсидии: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«Возмещение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тарифам». Перечисление субсидий производится на основании фактически реализованных объемов. Сумма предоставл</w:t>
      </w:r>
      <w:r w:rsidR="005753A3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енных субсидий составила 13 011,6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32729E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100 % от запланированных финансовых средств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="001E0CE4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Объем финансовых затрат, предусмотренных на реализацию мероприятия составил 337,1 тыс. рублей. </w:t>
      </w:r>
      <w:r w:rsidR="00805596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B71F80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596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носит заявительный характер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фактически реализованных объемов</w:t>
      </w:r>
      <w:r w:rsidR="00606C7B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5596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00A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0D7ABC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субсидии от муниципального предприятия «ЖЭК-3» в 2021 году не поступало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6A6E" w:rsidRPr="007C4788" w:rsidRDefault="009C6A6E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«Субсидии на оказание финансовой помощи в целях предупреждения банкротства и восстановления платежеспособности муниципальных предприятий коммунального комплекса Ханты-Мансийского района». В рамках дан</w:t>
      </w:r>
      <w:r w:rsidR="00154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</w:t>
      </w:r>
      <w:r w:rsidR="00D44D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мероприятия</w:t>
      </w:r>
      <w:r w:rsidR="00154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предоставлена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субсидия МП «ЖЭК-3» в размере 43 570,0 тыс. рублей для погашения просроченной задолженности за потребленные топливн</w:t>
      </w:r>
      <w:r w:rsidR="00154A98">
        <w:rPr>
          <w:rFonts w:ascii="Times New Roman" w:hAnsi="Times New Roman" w:cs="Times New Roman"/>
          <w:color w:val="000000" w:themeColor="text1"/>
          <w:sz w:val="28"/>
          <w:szCs w:val="28"/>
        </w:rPr>
        <w:t>о-энергетические ресурсы.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«Субсидии на </w:t>
      </w:r>
      <w:r w:rsidR="00737E34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расходов ООО «Центр Отопительной Т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ехники» за доставку населению сжиженного газа для бытовых нужд». Перечисление субсидий производится на основании фактически реализованных объемов. Сумма предоставл</w:t>
      </w:r>
      <w:r w:rsidR="00737E34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енных субсидий составила 1 617,9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37E34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100 % от плана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«Субсидии в целях софинансирования расходных обязательств, возникающих при выполнении полномочий органов местного самоуправления сельских поселений по содержанию муниципального жилищного фонда (предупреждение банкротства и восстановление платежеспособности муниципального п</w:t>
      </w:r>
      <w:r w:rsidR="007F6282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редприятия «Комплекс-Плюс»)».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финансовых затрат, предусмотренных на реализацию мероприятия в 2021 году составляет 2 229,4 тыс. рублей. </w:t>
      </w:r>
      <w:r w:rsidR="007F6282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составило 1 797,4 тыс. рублей. 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 мероприятия является сел</w:t>
      </w:r>
      <w:r w:rsidR="007F6282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ьское поселение Горноправдинск;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«Субсидии на возмещение затрат муниципальному предприятию «ЖЭК-3» на содержание площадок временного накопления ТКО в Ханты-Мансийском районе». Объем финансовых затрат, предусмотренных на реализацию мероприятия в 2021 году составляет 23</w:t>
      </w:r>
      <w:r w:rsidR="005200C6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 895,6 тыс. рублей. МП «ЖЭК-3» п</w:t>
      </w:r>
      <w:r w:rsidR="00394323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редоставлена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323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субсидия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936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</w:t>
      </w:r>
      <w:r w:rsidR="00EC2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понесенных расходов на содержание 8 площадок временного накопления </w:t>
      </w:r>
      <w:r w:rsidR="005C7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ТКО </w:t>
      </w:r>
      <w:r w:rsidR="003279DF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="00CE2464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23 895,6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рулей. </w:t>
      </w:r>
    </w:p>
    <w:p w:rsidR="00F05F02" w:rsidRPr="007C4788" w:rsidRDefault="00F05F02" w:rsidP="00913C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 осуществляется реализация основного мероприятия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района», которое включает следующие субсидии:</w:t>
      </w:r>
    </w:p>
    <w:p w:rsidR="00F05F02" w:rsidRPr="007C4788" w:rsidRDefault="00F05F02" w:rsidP="002A01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- «Субсидия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тарифам». По мероприятию предусмотрено предоставление субсидии АО «Югорская энергетическая компания децентрализованной зоны»</w:t>
      </w:r>
      <w:r w:rsidR="00727BEC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Перечисление субсидии производится на основании фактически реализованных объемов. Сумма предоста</w:t>
      </w:r>
      <w:r w:rsidR="00727BEC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вленных субсидий составила 254 124,8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27BEC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100 % от плана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05E6E" w:rsidRPr="00443B1C" w:rsidRDefault="00F05F02" w:rsidP="002A01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846FF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</w:t>
      </w:r>
      <w:r w:rsidR="00E846FF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электроснабжения»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. По мероприятию предусмотрено предоставление субсидии АО «Югорская энергетическая компания децентрализованной зоны» Перечисление субсидии производится на основании фактически реализованных объемов. Сумма предоставле</w:t>
      </w:r>
      <w:r w:rsidR="00EC52BB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нных субсидий составила 73 718,8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EC52BB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98,7 % от плана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3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2302" w:rsidRDefault="00705E6E" w:rsidP="00913CF4">
      <w:pPr>
        <w:spacing w:after="0" w:line="240" w:lineRule="auto"/>
        <w:ind w:firstLineChars="200" w:firstLine="440"/>
        <w:jc w:val="right"/>
        <w:sectPr w:rsidR="00052302" w:rsidSect="00F7313B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br w:type="page"/>
      </w:r>
    </w:p>
    <w:p w:rsidR="00D00287" w:rsidRDefault="002A012C" w:rsidP="00913CF4">
      <w:pPr>
        <w:spacing w:after="0" w:line="240" w:lineRule="auto"/>
        <w:ind w:firstLineChars="200" w:firstLine="5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A23356" w:rsidRPr="00443B1C" w:rsidRDefault="00A23356" w:rsidP="00913CF4">
      <w:pPr>
        <w:spacing w:after="0" w:line="240" w:lineRule="auto"/>
        <w:ind w:firstLineChars="200" w:firstLine="5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информации </w:t>
      </w:r>
      <w:r w:rsidR="00D00287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итогах</w:t>
      </w:r>
      <w:r w:rsidR="002A0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муниципальной</w:t>
      </w:r>
    </w:p>
    <w:p w:rsidR="00BE6FED" w:rsidRDefault="00A23356" w:rsidP="00913CF4">
      <w:pPr>
        <w:spacing w:after="0" w:line="240" w:lineRule="auto"/>
        <w:ind w:firstLineChars="200" w:firstLine="5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B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 w:rsidR="00D002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Ханты-Мансийского района </w:t>
      </w:r>
      <w:r w:rsidR="002A012C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</w:t>
      </w:r>
    </w:p>
    <w:p w:rsidR="00BE6FED" w:rsidRDefault="00A23356" w:rsidP="00913CF4">
      <w:pPr>
        <w:spacing w:after="0" w:line="240" w:lineRule="auto"/>
        <w:ind w:firstLineChars="200" w:firstLine="5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B1C">
        <w:rPr>
          <w:rFonts w:ascii="Times New Roman" w:eastAsia="Times New Roman" w:hAnsi="Times New Roman" w:cs="Times New Roman"/>
          <w:sz w:val="28"/>
          <w:szCs w:val="24"/>
          <w:lang w:eastAsia="ru-RU"/>
        </w:rPr>
        <w:t>и модернизация жил</w:t>
      </w:r>
      <w:r w:rsidR="002A012C">
        <w:rPr>
          <w:rFonts w:ascii="Times New Roman" w:eastAsia="Times New Roman" w:hAnsi="Times New Roman" w:cs="Times New Roman"/>
          <w:sz w:val="28"/>
          <w:szCs w:val="24"/>
          <w:lang w:eastAsia="ru-RU"/>
        </w:rPr>
        <w:t>ищно-коммунального комплекса</w:t>
      </w:r>
    </w:p>
    <w:p w:rsidR="002A012C" w:rsidRDefault="00A23356" w:rsidP="002A012C">
      <w:pPr>
        <w:spacing w:after="0" w:line="240" w:lineRule="auto"/>
        <w:ind w:firstLineChars="200" w:firstLine="5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повышение энергетической </w:t>
      </w:r>
      <w:r w:rsidR="00BE6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эффективности </w:t>
      </w:r>
      <w:r w:rsidRPr="00443B1C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Ханты-</w:t>
      </w:r>
    </w:p>
    <w:p w:rsidR="00705E6E" w:rsidRPr="00443B1C" w:rsidRDefault="00A23356" w:rsidP="002A012C">
      <w:pPr>
        <w:spacing w:after="0" w:line="240" w:lineRule="auto"/>
        <w:ind w:firstLineChars="200" w:firstLine="5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B1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Манси</w:t>
      </w:r>
      <w:r w:rsidR="00AF1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йском </w:t>
      </w:r>
      <w:proofErr w:type="gramStart"/>
      <w:r w:rsidR="00AF186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районе</w:t>
      </w:r>
      <w:proofErr w:type="gramEnd"/>
      <w:r w:rsidR="00AF1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2019-2024 годы» </w:t>
      </w:r>
      <w:r w:rsidR="004C411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2021 год</w:t>
      </w:r>
    </w:p>
    <w:p w:rsidR="00AE5107" w:rsidRPr="00443B1C" w:rsidRDefault="00AE5107" w:rsidP="00913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5107" w:rsidRPr="00443B1C" w:rsidRDefault="00AE5107" w:rsidP="00913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2A01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r w:rsidRPr="00443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663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2021 год</w:t>
      </w:r>
    </w:p>
    <w:p w:rsidR="00AE5107" w:rsidRDefault="00AE5107" w:rsidP="00913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57"/>
        <w:gridCol w:w="1926"/>
        <w:gridCol w:w="1843"/>
        <w:gridCol w:w="1407"/>
        <w:gridCol w:w="1134"/>
        <w:gridCol w:w="3544"/>
      </w:tblGrid>
      <w:tr w:rsidR="00733294" w:rsidRPr="00393986" w:rsidTr="000C5194">
        <w:trPr>
          <w:trHeight w:val="315"/>
        </w:trPr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:rsidR="00733294" w:rsidRPr="00393986" w:rsidRDefault="0073329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733294" w:rsidRPr="00393986" w:rsidRDefault="00733294" w:rsidP="00DC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  <w:hideMark/>
          </w:tcPr>
          <w:p w:rsidR="00733294" w:rsidRPr="00393986" w:rsidRDefault="0073329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  <w:hideMark/>
          </w:tcPr>
          <w:p w:rsidR="00733294" w:rsidRPr="00393986" w:rsidRDefault="0073329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33294" w:rsidRDefault="0073329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733294" w:rsidRPr="00393986" w:rsidRDefault="0073329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733294" w:rsidRPr="00393986" w:rsidRDefault="0073329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3294" w:rsidRPr="00393986" w:rsidRDefault="0073329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733294" w:rsidRPr="00393986" w:rsidTr="00416E30">
        <w:trPr>
          <w:trHeight w:val="1056"/>
        </w:trPr>
        <w:tc>
          <w:tcPr>
            <w:tcW w:w="768" w:type="dxa"/>
            <w:vMerge/>
            <w:vAlign w:val="center"/>
            <w:hideMark/>
          </w:tcPr>
          <w:p w:rsidR="00733294" w:rsidRPr="00393986" w:rsidRDefault="0073329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733294" w:rsidRPr="00393986" w:rsidRDefault="0073329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733294" w:rsidRPr="00393986" w:rsidRDefault="0073329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33294" w:rsidRPr="00393986" w:rsidRDefault="00733294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E5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рограммой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33294" w:rsidRPr="00393986" w:rsidRDefault="0073329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1134" w:type="dxa"/>
            <w:vMerge/>
            <w:vAlign w:val="center"/>
            <w:hideMark/>
          </w:tcPr>
          <w:p w:rsidR="00733294" w:rsidRPr="00393986" w:rsidRDefault="0073329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733294" w:rsidRPr="00393986" w:rsidRDefault="0073329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мероприятие. Повышение качества питьевой воды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2 216,4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1 520,7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3986" w:rsidRPr="00393986" w:rsidTr="000C5194">
        <w:trPr>
          <w:trHeight w:val="945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2 216,4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1 520,7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450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 Ханты-Мансийского района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</w:t>
            </w:r>
            <w:r w:rsidR="0073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 от 02.11.2021. Исполнение </w:t>
            </w: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планируется в 2022 году.</w:t>
            </w:r>
          </w:p>
        </w:tc>
      </w:tr>
      <w:tr w:rsidR="00393986" w:rsidRPr="00393986" w:rsidTr="000C5194">
        <w:trPr>
          <w:trHeight w:val="63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54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88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водоснабжения, включая разработку пр</w:t>
            </w:r>
            <w:r w:rsidR="0050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оекта геологоразведочных работ 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 «Водозабор с водоочистными сооружениями и сетями водопровода в п. Горноправдинске Ханты-Мансийского района»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 в полном объеме.</w:t>
            </w:r>
          </w:p>
        </w:tc>
      </w:tr>
      <w:tr w:rsidR="00393986" w:rsidRPr="00393986" w:rsidTr="000C5194">
        <w:trPr>
          <w:trHeight w:val="88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108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88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водозаборной скважины в д. Чембакчино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507198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Выполнены работы </w:t>
            </w:r>
            <w:r w:rsidR="00393986"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определению места строительства водозаборной скважины. </w:t>
            </w:r>
          </w:p>
        </w:tc>
      </w:tr>
      <w:tr w:rsidR="00393986" w:rsidRPr="00393986" w:rsidTr="000C5194">
        <w:trPr>
          <w:trHeight w:val="88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54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65C" w:rsidRPr="00393986" w:rsidTr="000C5194">
        <w:trPr>
          <w:trHeight w:val="58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76165C" w:rsidRPr="00DC51B5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6165C" w:rsidRPr="00DC51B5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505 877,9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392 102,5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76165C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165C" w:rsidRPr="00393986" w:rsidTr="000C5194">
        <w:trPr>
          <w:trHeight w:val="570"/>
        </w:trPr>
        <w:tc>
          <w:tcPr>
            <w:tcW w:w="768" w:type="dxa"/>
            <w:vMerge/>
            <w:shd w:val="clear" w:color="auto" w:fill="auto"/>
            <w:noWrap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27 966,3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27 966,3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76165C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165C" w:rsidRPr="00393986" w:rsidTr="000C5194">
        <w:trPr>
          <w:trHeight w:val="315"/>
        </w:trPr>
        <w:tc>
          <w:tcPr>
            <w:tcW w:w="768" w:type="dxa"/>
            <w:vMerge/>
            <w:shd w:val="clear" w:color="auto" w:fill="auto"/>
            <w:noWrap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477 911,6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364 136,2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165C" w:rsidRPr="00DC51B5" w:rsidRDefault="0076165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3544" w:type="dxa"/>
            <w:vMerge/>
            <w:vAlign w:val="center"/>
            <w:hideMark/>
          </w:tcPr>
          <w:p w:rsidR="0076165C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930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</w:t>
            </w:r>
            <w:r w:rsidR="0050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жения, 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119 585,5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119 577,7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507198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87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осуществляется МП «ЖЭК-3»</w:t>
            </w:r>
            <w:r w:rsidR="00393986"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подготовки к </w:t>
            </w:r>
            <w:proofErr w:type="gramStart"/>
            <w:r w:rsidR="00393986"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 зимнему</w:t>
            </w:r>
            <w:proofErr w:type="gramEnd"/>
            <w:r w:rsidR="00393986"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периоду. Получен паспорт готовности к ОЗП на 2021-2022 годы.</w:t>
            </w:r>
          </w:p>
        </w:tc>
      </w:tr>
      <w:tr w:rsidR="00393986" w:rsidRPr="00393986" w:rsidTr="000C5194">
        <w:trPr>
          <w:trHeight w:val="105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27 966,3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27 966,3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87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91 619,2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91 611,4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660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осенне-зимнему периоду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9 179,7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разработке проектно-сметной документации объектов капитального ремонта, выполняемого в рамках </w:t>
            </w: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осенне-зимнему периоду. </w:t>
            </w:r>
          </w:p>
        </w:tc>
      </w:tr>
      <w:tr w:rsidR="00393986" w:rsidRPr="00393986" w:rsidTr="000C5194">
        <w:trPr>
          <w:trHeight w:val="63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70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9 179,7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водоснабжения с. Нялинское (ул. Лесная, ул. Кедровая, пер. Северный) (ПИР,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СМР)</w:t>
            </w:r>
            <w:proofErr w:type="gram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от 25.08.2020 на выполнение проектных работ на сумму 2 020,0 тыс. рублей. Подрядной организацией нарушены сроки исполнения контракта, ведется претензионная работа. Исполнение мероприятия планируется в 2022 году.</w:t>
            </w:r>
          </w:p>
        </w:tc>
      </w:tr>
      <w:tr w:rsidR="00393986" w:rsidRPr="00393986" w:rsidTr="000C5194">
        <w:trPr>
          <w:trHeight w:val="57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105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420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 тепло-, водоснабжения и водоотведения сельских поселений Ханты-Мансийского района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от 25.10.2021 на сумму 1 319,7 тыс. рублей. Работы выполнены.</w:t>
            </w:r>
          </w:p>
        </w:tc>
      </w:tr>
      <w:tr w:rsidR="00393986" w:rsidRPr="00393986" w:rsidTr="000C5194">
        <w:trPr>
          <w:trHeight w:val="55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43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690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проектно-сметной документации объекта «Устройство полиэтиленового водопровода с водоразборными колонками в п. </w:t>
            </w:r>
            <w:proofErr w:type="gram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ВОС по ул. Центральная до школы-сада»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от 10.08.2020 на сумму 1 100,0 тыс. рублей. Подрядной организацией нарушены сроки исполнения контракта, ведется претензионная работа. Исполнение мероприятия планируется в 2022 году.</w:t>
            </w:r>
          </w:p>
        </w:tc>
      </w:tr>
      <w:tr w:rsidR="00393986" w:rsidRPr="00393986" w:rsidTr="000C5194">
        <w:trPr>
          <w:trHeight w:val="72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82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810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Подводящий газопровод к п. Горноправдинск. Резервная ветка (ПСД</w:t>
            </w:r>
            <w:proofErr w:type="gram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МР)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22 645,2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муниципальный контракт от 30.07.2021 на сумму 6 000,0 тыс. рублей. Строительно-монтажные работы выполнены. </w:t>
            </w: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 выполнить пуско-наладочные работы по объекту после окончания отопительного сезона. Оплата по мероприятию планируется в 2022 году</w:t>
            </w:r>
          </w:p>
        </w:tc>
      </w:tr>
      <w:tr w:rsidR="00393986" w:rsidRPr="00393986" w:rsidTr="000C5194">
        <w:trPr>
          <w:trHeight w:val="63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69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22 645,2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проектно-изыскательских работ по реконструкции КОС п. </w:t>
            </w:r>
            <w:proofErr w:type="gram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 в полном объеме</w:t>
            </w:r>
          </w:p>
        </w:tc>
      </w:tr>
      <w:tr w:rsidR="00393986" w:rsidRPr="00393986" w:rsidTr="000C5194">
        <w:trPr>
          <w:trHeight w:val="63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локальных очистных сооружений с 1300 м3/сутки до 2000 м3/сутки, 2-ой этап п. Горноправдинск Ханты-Мансийского района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236 916,9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209 789,8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возникновением необходимости проведения повторной государственной экспертизы работы на объекте были приостановлены. В настоящее время на объекте ведутся работы, завершение которых планируется в 2022 году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117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236 916,9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209 789,8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703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МП «ЖЭК-3»</w:t>
            </w:r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муниципальной собственности «</w:t>
            </w:r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полиэтиленового водопровода с водозаборными колонками в п. Сибирский от ВОС по ул. </w:t>
            </w:r>
            <w:proofErr w:type="gramStart"/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школы-сада»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22 756,0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субсидия по факту строительства сетей протяженностью 2 км. Завершение работ планируется в 2022 году.</w:t>
            </w:r>
          </w:p>
        </w:tc>
      </w:tr>
      <w:tr w:rsidR="00393986" w:rsidRPr="00393986" w:rsidTr="0076165C">
        <w:trPr>
          <w:trHeight w:val="78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569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22 756,0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водоснабжения д. Ягурьях (ПИР, СМР)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выполнения работ превышает объем финансовых затрат, предусмотренных на реализацию мероприятия.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90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(замена) водозаборных колонок в населенных пунктах Ханты-Мансийского района д. Ягурьях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 в полном объеме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технической инвентаризации объекта: «Наружные электрические сети к многоквартирному жилому дому д. Шапша, ул. </w:t>
            </w:r>
            <w:proofErr w:type="gram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Боровая</w:t>
            </w:r>
            <w:proofErr w:type="gramEnd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Подрядчиком нарушены сроки исполнения контракта. Контракт расторгнут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76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двух пожарных гидрантов </w:t>
            </w:r>
            <w:proofErr w:type="gram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Селияров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 ул. Лесная между домами 1 «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«б»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Колхозная, д.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 в полном объеме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находятся на экспертизе. Оплата по мероприятию будет осуществлена после получения положительного заключения государственной экспертизы.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(кольцевание) сетей водоснабжения по ул. Северная, пер. Восточный (с установкой пожарных гидрантов) в д. Шапша (ПИР, СМР)</w:t>
            </w:r>
            <w:proofErr w:type="gram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Подрядной организацией нарушены сроки выполнения работ, ведется претензионная работа. Выполнение проектно-изыскательских работ планируется в 2022 году.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КОС в д. Белогорье 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(ПИР, СМР)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2 127,10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Подрядной организацией </w:t>
            </w: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нарушены сроки исполнения контракта, контракт расторгнут.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46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2 127,10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КОС в д. </w:t>
            </w:r>
            <w:proofErr w:type="spell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</w:t>
            </w:r>
            <w:proofErr w:type="spellEnd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СМР)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2 126,50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Подрядной организацией нарушены сроки исполнения контракта, контракт расторгнут.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2 126,50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439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КОС в с. </w:t>
            </w:r>
            <w:proofErr w:type="spell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Батово</w:t>
            </w:r>
            <w:proofErr w:type="spellEnd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(ПИР,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СМР)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1 610,10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Подрядной организацией нарушены сроки исполнения контракта, ведется претензионная работа. Выполнение планируется в 2022 году.</w:t>
            </w:r>
          </w:p>
        </w:tc>
      </w:tr>
      <w:tr w:rsidR="00393986" w:rsidRPr="00393986" w:rsidTr="0076165C">
        <w:trPr>
          <w:trHeight w:val="60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487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1 610,10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КОС в п. Сибирский (ПИР, СМР)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 в полном объеме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431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76165C" w:rsidP="0076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МП «</w:t>
            </w:r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ЖЭК-3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строительства муниципальн</w:t>
            </w:r>
            <w:r w:rsidR="0087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собственности «</w:t>
            </w:r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Газификация </w:t>
            </w:r>
            <w:proofErr w:type="spellStart"/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7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.Шапша</w:t>
            </w:r>
            <w:proofErr w:type="spellEnd"/>
            <w:r w:rsidR="0087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района»</w:t>
            </w:r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5 232,10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393986" w:rsidRPr="00393986" w:rsidTr="0076165C">
        <w:trPr>
          <w:trHeight w:val="57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579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5 232,10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сетей холодного водоснабжения по ул. </w:t>
            </w:r>
            <w:proofErr w:type="gram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 Торговый 1, 2, пер. Северный п. Выкатной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16 101,70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от 29.12.2021. Работы планируется выполнить в 2022 году.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428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16 101,70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водопроводного колодца с устройством пожарного гидранта по ул. </w:t>
            </w:r>
            <w:proofErr w:type="gram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</w:t>
            </w:r>
            <w:proofErr w:type="gramEnd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районе дома № 20 п. Горноправдинск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выполнены. Ведется приемка работ. О</w:t>
            </w:r>
            <w:r w:rsidR="00AC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планируется в 2022 году.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613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систем теплоснабжения,</w:t>
            </w:r>
            <w:r w:rsidR="00AC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газоснабжения, водоснабжения, 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водоотведения и подготовка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6 972,60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выполнены. Окончательная оплата планируется в 2022 году после выполнения обязательств по контрактам. </w:t>
            </w:r>
          </w:p>
        </w:tc>
      </w:tr>
      <w:tr w:rsidR="00393986" w:rsidRPr="00393986" w:rsidTr="0076165C">
        <w:trPr>
          <w:trHeight w:val="69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511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6 972,60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759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76165C" w:rsidP="00872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МП «</w:t>
            </w:r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ЖЭК-3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87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микрор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 индивидуальной застройки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</w:t>
            </w:r>
            <w:r w:rsidR="0087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вдинск</w:t>
            </w:r>
            <w:proofErr w:type="spellEnd"/>
            <w:r w:rsidR="0087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района»</w:t>
            </w:r>
            <w:r w:rsidR="00393986"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21 030,20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AC1B02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соглашение </w:t>
            </w:r>
            <w:r w:rsidR="0087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МП «ЖЭК-3»</w:t>
            </w:r>
            <w:r w:rsidR="00393986"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субсидии. Осуществлено предоставление субсидии за фактически выполненный объем работ. </w:t>
            </w:r>
          </w:p>
        </w:tc>
      </w:tr>
      <w:tr w:rsidR="00393986" w:rsidRPr="00393986" w:rsidTr="0076165C">
        <w:trPr>
          <w:trHeight w:val="94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64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21 030,20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853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скательские работы по объекту: «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микрор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 индивидуальной застройки «</w:t>
            </w:r>
            <w:proofErr w:type="spellStart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Кайгарка</w:t>
            </w:r>
            <w:proofErr w:type="spellEnd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п. </w:t>
            </w:r>
            <w:proofErr w:type="spellStart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4 166,70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8728D0" w:rsidRDefault="00393986" w:rsidP="0087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инженерно-геодезическим и инженерно-геологическим изысканиям. Заключен муниципальный контракт на выполнение работ по прохождению государственной историко-культурной экспертизы документации и государственной экспертизы проектной документации в части проверки достоверности определения сметной </w:t>
            </w:r>
            <w:r w:rsidR="008728D0" w:rsidRPr="0087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стоимости на сумму 600,0 тыс. рублей. Выполнение планируется в 2022 году.</w:t>
            </w:r>
          </w:p>
        </w:tc>
      </w:tr>
      <w:tr w:rsidR="00393986" w:rsidRPr="00393986" w:rsidTr="008728D0">
        <w:trPr>
          <w:trHeight w:val="692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1076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4 166,70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(замена) водозаборных колонок в населенных пунктах Ханты-Мансийского района </w:t>
            </w:r>
            <w:proofErr w:type="gram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Троица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Подрядчиком нарушены сроки исполнения контракта. Контракт расторгнут.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287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инвентаризации объекта: «Газификация п. Бобровский»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ческой инвентаризации объекта: «Газификация п. </w:t>
            </w:r>
            <w:proofErr w:type="spellStart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46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объекта: «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кция </w:t>
            </w:r>
            <w:proofErr w:type="gramStart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Белогорье, с. Троица»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инвентаризации объекта: «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2-х водозаборных 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скважин п. </w:t>
            </w:r>
            <w:proofErr w:type="spellStart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461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76165C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:rsidR="00393986" w:rsidRPr="00393986" w:rsidRDefault="0076165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микрор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айона 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индивидуальной застройки «</w:t>
            </w:r>
            <w:proofErr w:type="spellStart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Кайгарка</w:t>
            </w:r>
            <w:proofErr w:type="spellEnd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Горноправдинск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19 714,80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</w:t>
            </w: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планируется в 2022 году после разработки прое</w:t>
            </w:r>
            <w:r w:rsidR="00AC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тно-сметной документации по объекту.</w:t>
            </w:r>
          </w:p>
        </w:tc>
      </w:tr>
      <w:tr w:rsidR="00393986" w:rsidRPr="00393986" w:rsidTr="0076165C">
        <w:trPr>
          <w:trHeight w:val="630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426"/>
        </w:trPr>
        <w:tc>
          <w:tcPr>
            <w:tcW w:w="768" w:type="dxa"/>
            <w:vMerge/>
            <w:vAlign w:val="center"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19 714,80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мероприятие. Аварийно-технический запас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3 018,2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3986" w:rsidRPr="00393986" w:rsidTr="000C5194">
        <w:trPr>
          <w:trHeight w:val="615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3 018,2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986" w:rsidRPr="00393986" w:rsidTr="001E2A66">
        <w:trPr>
          <w:trHeight w:val="421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AC1B02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 приобре</w:t>
            </w:r>
            <w:r w:rsidR="00393986"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трубы газопровода из ПЭ, акку</w:t>
            </w:r>
            <w:r w:rsidR="00B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муляторной батареи, кабеля и т.</w:t>
            </w:r>
            <w:r w:rsidR="00393986"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для устранения аварийных ситуаций в 2022 году.</w:t>
            </w:r>
          </w:p>
        </w:tc>
      </w:tr>
      <w:tr w:rsidR="00393986" w:rsidRPr="00393986" w:rsidTr="000C5194">
        <w:trPr>
          <w:trHeight w:val="60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1E2A66">
        <w:trPr>
          <w:trHeight w:val="567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14" w:rsidRPr="00393986" w:rsidTr="000C5194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577E14" w:rsidRPr="00DC51B5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77E14" w:rsidRPr="00DC51B5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мероприятие. Расходы на обеспечение исполнения муниципальных функций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80 044,1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75 782,0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577E14" w:rsidRPr="00393986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7E14" w:rsidRPr="00393986" w:rsidTr="000C5194">
        <w:trPr>
          <w:trHeight w:val="690"/>
        </w:trPr>
        <w:tc>
          <w:tcPr>
            <w:tcW w:w="768" w:type="dxa"/>
            <w:vMerge/>
            <w:shd w:val="clear" w:color="auto" w:fill="auto"/>
            <w:noWrap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577E14" w:rsidRPr="00393986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7E14" w:rsidRPr="00393986" w:rsidTr="000C5194">
        <w:trPr>
          <w:trHeight w:val="315"/>
        </w:trPr>
        <w:tc>
          <w:tcPr>
            <w:tcW w:w="768" w:type="dxa"/>
            <w:vMerge/>
            <w:shd w:val="clear" w:color="auto" w:fill="auto"/>
            <w:noWrap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80 044,1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75 782,0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E14" w:rsidRPr="00DC51B5" w:rsidRDefault="00577E14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544" w:type="dxa"/>
            <w:vMerge/>
            <w:vAlign w:val="center"/>
            <w:hideMark/>
          </w:tcPr>
          <w:p w:rsidR="00577E14" w:rsidRPr="00393986" w:rsidRDefault="00577E14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казенного учреждения «Управление капитального строительства и ремонта»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36 524,40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35 065,80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986" w:rsidRPr="00393986" w:rsidTr="000C5194">
        <w:trPr>
          <w:trHeight w:val="63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36 524,40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35 065,80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департамента строительства, архитектуры и ЖКХ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43 519,70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986" w:rsidRPr="00393986" w:rsidTr="000C5194">
        <w:trPr>
          <w:trHeight w:val="63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43 519,70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44C" w:rsidRPr="00393986" w:rsidTr="000C5194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D244C" w:rsidRPr="00DC51B5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2D244C" w:rsidRPr="00DC51B5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мероприятие. Повышение </w:t>
            </w: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качества бытового обслуживания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19 935,3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2D244C" w:rsidRPr="00393986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244C" w:rsidRPr="00393986" w:rsidTr="000C5194">
        <w:trPr>
          <w:trHeight w:val="690"/>
        </w:trPr>
        <w:tc>
          <w:tcPr>
            <w:tcW w:w="768" w:type="dxa"/>
            <w:vMerge/>
            <w:shd w:val="clear" w:color="auto" w:fill="auto"/>
            <w:noWrap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2D244C" w:rsidRPr="00393986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C" w:rsidRPr="00393986" w:rsidTr="000C5194">
        <w:trPr>
          <w:trHeight w:val="315"/>
        </w:trPr>
        <w:tc>
          <w:tcPr>
            <w:tcW w:w="768" w:type="dxa"/>
            <w:vMerge/>
            <w:shd w:val="clear" w:color="auto" w:fill="auto"/>
            <w:noWrap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19 935,3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244C" w:rsidRPr="00DC51B5" w:rsidRDefault="002D244C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3544" w:type="dxa"/>
            <w:vMerge/>
            <w:vAlign w:val="center"/>
            <w:hideMark/>
          </w:tcPr>
          <w:p w:rsidR="002D244C" w:rsidRPr="00393986" w:rsidRDefault="002D244C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58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бань.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BB13B8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соглашение </w:t>
            </w:r>
            <w:r w:rsidR="0087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МП «ЖЭК-3»</w:t>
            </w:r>
            <w:r w:rsidR="00393986"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затрат на оказание банных услуг населению района на 2021 год. Количество предоставленных банных услуг составило 11 284 помывки. </w:t>
            </w:r>
          </w:p>
        </w:tc>
      </w:tr>
      <w:tr w:rsidR="00393986" w:rsidRPr="00393986" w:rsidTr="000C5194">
        <w:trPr>
          <w:trHeight w:val="585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649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84 661,7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83 892,5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986" w:rsidRPr="00393986" w:rsidTr="000C5194">
        <w:trPr>
          <w:trHeight w:val="645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13 982,4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70 679,3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69 910,2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945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бюджет сельских поселений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55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ценам.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13 011,6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субсидий производится на основании фактически реализованных объемов.</w:t>
            </w:r>
          </w:p>
        </w:tc>
      </w:tr>
      <w:tr w:rsidR="00393986" w:rsidRPr="00393986" w:rsidTr="000C5194">
        <w:trPr>
          <w:trHeight w:val="55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13 011,6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55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711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муниципальному предприятию «ЖЭК-3», предоставляющему услуги по доставке (подвозу) питьевой воды по 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тарифам, установленным с учетом уровня платы населения.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носит заявительный характер на основании фактически реализованных объемов. Заявление на предоставление </w:t>
            </w: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от муниципального предприятия «ЖЭК-3» в 2021 году не поступало</w:t>
            </w:r>
          </w:p>
        </w:tc>
      </w:tr>
      <w:tr w:rsidR="00393986" w:rsidRPr="00393986" w:rsidTr="000C5194">
        <w:trPr>
          <w:trHeight w:val="61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79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97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4257" w:type="dxa"/>
            <w:vMerge w:val="restart"/>
            <w:shd w:val="clear" w:color="auto" w:fill="auto"/>
            <w:vAlign w:val="bottom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финансовой помощи в целях предупреждения банкротства и вос</w:t>
            </w:r>
            <w:r w:rsidR="001F5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тановления платежеспособности муниципальных предприятий коммунального комплекса Ханты - Мансийского района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предоставлена в полном объеме.</w:t>
            </w:r>
          </w:p>
        </w:tc>
      </w:tr>
      <w:tr w:rsidR="00393986" w:rsidRPr="00393986" w:rsidTr="000C5194">
        <w:trPr>
          <w:trHeight w:val="115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ООО «Центр Отопительной Техники» за доставку населению сжиженного газа для бытовых нужд.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1 618,0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соглашение с </w:t>
            </w:r>
            <w:r w:rsidR="0087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«ЦОТ»</w:t>
            </w: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год. Перечисление субсидий производится на основании фактически реализованных объемов.</w:t>
            </w:r>
          </w:p>
        </w:tc>
      </w:tr>
      <w:tr w:rsidR="00393986" w:rsidRPr="00393986" w:rsidTr="000C5194">
        <w:trPr>
          <w:trHeight w:val="63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970,8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515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850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76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содержанию муниципального фонда (предупреждение банкротства и восстановление платежеспособности муниципального предприятия 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Комплекс-плюс</w:t>
            </w:r>
            <w:proofErr w:type="spellEnd"/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2 229,4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Исполнителем мероприятия является администрация сельского поселения </w:t>
            </w:r>
            <w:proofErr w:type="spellStart"/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986" w:rsidRPr="00393986" w:rsidTr="008728D0">
        <w:trPr>
          <w:trHeight w:val="643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93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бюджет сельских поселений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55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76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зат</w:t>
            </w:r>
            <w:r w:rsidR="0076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 муниципальному предприятию «ЖЭК-3»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содержание </w:t>
            </w:r>
            <w:r w:rsidR="0087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площадок временного накопления </w:t>
            </w: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ТКО </w:t>
            </w:r>
            <w:proofErr w:type="gram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23 895,6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субсидия на возмещение фактически понесенных расходов на содержание 8 площадок временного накопления ТКО</w:t>
            </w:r>
          </w:p>
        </w:tc>
      </w:tr>
      <w:tr w:rsidR="00393986" w:rsidRPr="00393986" w:rsidTr="008728D0">
        <w:trPr>
          <w:trHeight w:val="1182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23 895,6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428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мероприятие. Возмещение недополученных доходов организациям, осуществляющим реализацию электрической энергии в зоне децентрализованного энергосбережения на территории Ханты-Мансийского района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328 851,0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327 843,6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3986" w:rsidRPr="00393986" w:rsidTr="000C5194">
        <w:trPr>
          <w:trHeight w:val="780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298 356,1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298 356,1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417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30 494,9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29 487,5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175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74 726,2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73 718,8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DC51B5" w:rsidRDefault="001F5A6B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соглашение </w:t>
            </w:r>
            <w:r w:rsidR="0087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АО «Югра </w:t>
            </w:r>
            <w:proofErr w:type="spellStart"/>
            <w:r w:rsidR="0087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="0087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93986"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год. Перечисление субсидий производится на основании фактически реализованных объемов.</w:t>
            </w:r>
          </w:p>
        </w:tc>
      </w:tr>
      <w:tr w:rsidR="00393986" w:rsidRPr="00393986" w:rsidTr="000C5194">
        <w:trPr>
          <w:trHeight w:val="135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44 231,3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156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30 494,9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0C5194">
        <w:trPr>
          <w:trHeight w:val="900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254 124,8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254 124,8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393986" w:rsidRDefault="008728D0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соглашение с АО «Югра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93986"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год. Перечисление субсидий производится на основании фактически реализованных объемов.</w:t>
            </w:r>
          </w:p>
        </w:tc>
      </w:tr>
      <w:tr w:rsidR="00393986" w:rsidRPr="00393986" w:rsidTr="000C5194">
        <w:trPr>
          <w:trHeight w:val="630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254 124,8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254 124,8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393986" w:rsidTr="008728D0">
        <w:trPr>
          <w:trHeight w:val="661"/>
        </w:trPr>
        <w:tc>
          <w:tcPr>
            <w:tcW w:w="768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393986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86" w:rsidRPr="00DC51B5" w:rsidTr="000C5194">
        <w:trPr>
          <w:trHeight w:val="315"/>
        </w:trPr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1 024 669,3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903 590,3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3986" w:rsidRPr="00DC51B5" w:rsidTr="000C5194">
        <w:trPr>
          <w:trHeight w:val="735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340 304,8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340 304,7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3986" w:rsidRPr="00DC51B5" w:rsidTr="000C5194">
        <w:trPr>
          <w:trHeight w:val="315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684 364,5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563 285,6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3986" w:rsidRPr="00DC51B5" w:rsidTr="000C5194">
        <w:trPr>
          <w:trHeight w:val="735"/>
        </w:trPr>
        <w:tc>
          <w:tcPr>
            <w:tcW w:w="768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бюджет сельских поселений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544" w:type="dxa"/>
            <w:vMerge/>
            <w:vAlign w:val="center"/>
            <w:hideMark/>
          </w:tcPr>
          <w:p w:rsidR="00393986" w:rsidRPr="00DC51B5" w:rsidRDefault="00393986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728D0" w:rsidRDefault="008728D0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51B5" w:rsidRDefault="005A2504" w:rsidP="00913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43B1C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DC51B5" w:rsidRPr="00DC51B5" w:rsidRDefault="00DC51B5" w:rsidP="00DC5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C51B5">
        <w:rPr>
          <w:rFonts w:ascii="Times New Roman" w:hAnsi="Times New Roman" w:cs="Times New Roman"/>
          <w:sz w:val="28"/>
          <w:szCs w:val="24"/>
        </w:rPr>
        <w:t>к информации об итогах реализации муниципальной</w:t>
      </w:r>
    </w:p>
    <w:p w:rsidR="00DC51B5" w:rsidRPr="00DC51B5" w:rsidRDefault="00DC51B5" w:rsidP="00DC5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C51B5">
        <w:rPr>
          <w:rFonts w:ascii="Times New Roman" w:hAnsi="Times New Roman" w:cs="Times New Roman"/>
          <w:sz w:val="28"/>
          <w:szCs w:val="24"/>
        </w:rPr>
        <w:t>программы Ханты-Мансийского района «Развитие</w:t>
      </w:r>
    </w:p>
    <w:p w:rsidR="00DC51B5" w:rsidRPr="00DC51B5" w:rsidRDefault="00DC51B5" w:rsidP="00DC5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C51B5">
        <w:rPr>
          <w:rFonts w:ascii="Times New Roman" w:hAnsi="Times New Roman" w:cs="Times New Roman"/>
          <w:sz w:val="28"/>
          <w:szCs w:val="24"/>
        </w:rPr>
        <w:t>и модернизация жилищно-коммунального комплекса</w:t>
      </w:r>
    </w:p>
    <w:p w:rsidR="00DC51B5" w:rsidRPr="00DC51B5" w:rsidRDefault="00DC51B5" w:rsidP="00DC5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C51B5">
        <w:rPr>
          <w:rFonts w:ascii="Times New Roman" w:hAnsi="Times New Roman" w:cs="Times New Roman"/>
          <w:sz w:val="28"/>
          <w:szCs w:val="24"/>
        </w:rPr>
        <w:t>и повышение энергетической эффективности в Ханты-</w:t>
      </w:r>
    </w:p>
    <w:p w:rsidR="00DC51B5" w:rsidRPr="00DC51B5" w:rsidRDefault="00DC51B5" w:rsidP="00DC5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C51B5">
        <w:rPr>
          <w:rFonts w:ascii="Times New Roman" w:hAnsi="Times New Roman" w:cs="Times New Roman"/>
          <w:sz w:val="28"/>
          <w:szCs w:val="24"/>
        </w:rPr>
        <w:t xml:space="preserve">Мансийском </w:t>
      </w:r>
      <w:proofErr w:type="gramStart"/>
      <w:r w:rsidRPr="00DC51B5">
        <w:rPr>
          <w:rFonts w:ascii="Times New Roman" w:hAnsi="Times New Roman" w:cs="Times New Roman"/>
          <w:sz w:val="28"/>
          <w:szCs w:val="24"/>
        </w:rPr>
        <w:t>районе</w:t>
      </w:r>
      <w:proofErr w:type="gramEnd"/>
      <w:r w:rsidRPr="00DC51B5">
        <w:rPr>
          <w:rFonts w:ascii="Times New Roman" w:hAnsi="Times New Roman" w:cs="Times New Roman"/>
          <w:sz w:val="28"/>
          <w:szCs w:val="24"/>
        </w:rPr>
        <w:t xml:space="preserve"> на 2019-2024 годы» за 2021 год</w:t>
      </w:r>
    </w:p>
    <w:p w:rsidR="007C18D1" w:rsidRPr="00443B1C" w:rsidRDefault="007C18D1" w:rsidP="00913CF4">
      <w:pPr>
        <w:spacing w:after="0" w:line="240" w:lineRule="auto"/>
        <w:jc w:val="right"/>
        <w:rPr>
          <w:sz w:val="28"/>
          <w:szCs w:val="24"/>
        </w:rPr>
      </w:pPr>
    </w:p>
    <w:p w:rsidR="007C18D1" w:rsidRPr="00443B1C" w:rsidRDefault="007C18D1" w:rsidP="00913CF4">
      <w:pPr>
        <w:spacing w:after="0" w:line="240" w:lineRule="auto"/>
        <w:jc w:val="right"/>
        <w:rPr>
          <w:sz w:val="28"/>
          <w:szCs w:val="24"/>
        </w:rPr>
      </w:pPr>
    </w:p>
    <w:p w:rsidR="00D36278" w:rsidRPr="00443B1C" w:rsidRDefault="00D36278" w:rsidP="0091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3B1C">
        <w:rPr>
          <w:rFonts w:ascii="Times New Roman" w:hAnsi="Times New Roman" w:cs="Times New Roman"/>
          <w:sz w:val="28"/>
          <w:szCs w:val="24"/>
        </w:rPr>
        <w:t>Информация</w:t>
      </w:r>
    </w:p>
    <w:p w:rsidR="00D36278" w:rsidRDefault="00D36278" w:rsidP="00DC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B1C">
        <w:rPr>
          <w:rFonts w:ascii="Times New Roman" w:hAnsi="Times New Roman" w:cs="Times New Roman"/>
          <w:sz w:val="28"/>
          <w:szCs w:val="24"/>
        </w:rPr>
        <w:t xml:space="preserve">о достижении целевых показателей </w:t>
      </w:r>
      <w:r w:rsidR="00DC51B5">
        <w:rPr>
          <w:rFonts w:ascii="Times New Roman" w:hAnsi="Times New Roman" w:cs="Times New Roman"/>
          <w:sz w:val="28"/>
          <w:szCs w:val="24"/>
        </w:rPr>
        <w:t>Программы</w:t>
      </w:r>
      <w:r w:rsidR="002E7B2E"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52471F" w:rsidRDefault="0052471F" w:rsidP="00913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F8" w:rsidRDefault="00600AF8" w:rsidP="00913CF4">
      <w:pPr>
        <w:spacing w:after="0" w:line="240" w:lineRule="auto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4433"/>
        <w:gridCol w:w="1292"/>
        <w:gridCol w:w="1591"/>
        <w:gridCol w:w="1540"/>
        <w:gridCol w:w="1463"/>
        <w:gridCol w:w="3498"/>
      </w:tblGrid>
      <w:tr w:rsidR="00477077" w:rsidRPr="00477077" w:rsidTr="00E56B09">
        <w:trPr>
          <w:trHeight w:val="600"/>
        </w:trPr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3" w:type="dxa"/>
            <w:vMerge w:val="restart"/>
            <w:shd w:val="clear" w:color="auto" w:fill="auto"/>
            <w:vAlign w:val="center"/>
            <w:hideMark/>
          </w:tcPr>
          <w:p w:rsidR="00477077" w:rsidRPr="00477077" w:rsidRDefault="00477077" w:rsidP="00DC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реализации </w:t>
            </w:r>
            <w:r w:rsidR="00DC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за отчетный год 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3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актическое значение показателя </w:t>
            </w: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3498" w:type="dxa"/>
            <w:vMerge w:val="restart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плановых значений показателя</w:t>
            </w:r>
          </w:p>
        </w:tc>
      </w:tr>
      <w:tr w:rsidR="00477077" w:rsidRPr="00477077" w:rsidTr="00E56B09">
        <w:trPr>
          <w:trHeight w:val="975"/>
        </w:trPr>
        <w:tc>
          <w:tcPr>
            <w:tcW w:w="920" w:type="dxa"/>
            <w:vMerge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vMerge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077" w:rsidRPr="00477077" w:rsidTr="00E56B09">
        <w:trPr>
          <w:trHeight w:val="315"/>
        </w:trPr>
        <w:tc>
          <w:tcPr>
            <w:tcW w:w="92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8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77077" w:rsidRPr="00477077" w:rsidTr="00E56B09">
        <w:trPr>
          <w:trHeight w:val="1485"/>
        </w:trPr>
        <w:tc>
          <w:tcPr>
            <w:tcW w:w="92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населения Ханты-Мансийского района, обеспеченного качественной питьевой водой из систем централизованного водоснабжения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3498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полном объеме выполнены работы по капитальному ремонту ВОС </w:t>
            </w:r>
            <w:proofErr w:type="gramStart"/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DC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Троица. Подрядной организацией нарушены сроки исполнения контракта. Работы планируется завершить в 2022 году. </w:t>
            </w:r>
          </w:p>
        </w:tc>
      </w:tr>
      <w:tr w:rsidR="00477077" w:rsidRPr="00477077" w:rsidTr="00E56B09">
        <w:trPr>
          <w:trHeight w:val="1080"/>
        </w:trPr>
        <w:tc>
          <w:tcPr>
            <w:tcW w:w="92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площади жилищного фонда, обеспеченного всеми видами благоустройства, в общей площади жилищного фонда Ханты-Мансийского района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98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077" w:rsidRPr="00477077" w:rsidTr="00E56B09">
        <w:trPr>
          <w:trHeight w:val="1020"/>
        </w:trPr>
        <w:tc>
          <w:tcPr>
            <w:tcW w:w="92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3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аварийно-техническим запасом жилищно-коммунального хозяйства района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98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077" w:rsidRPr="00477077" w:rsidTr="00E56B09">
        <w:trPr>
          <w:trHeight w:val="600"/>
        </w:trPr>
        <w:tc>
          <w:tcPr>
            <w:tcW w:w="92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предоставленных банных услуг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помывки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11 284 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3498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077" w:rsidRPr="00477077" w:rsidTr="00E56B09">
        <w:trPr>
          <w:trHeight w:val="600"/>
        </w:trPr>
        <w:tc>
          <w:tcPr>
            <w:tcW w:w="92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коммунальные услуги в совокупном доходе семьи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8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077" w:rsidRPr="00477077" w:rsidTr="00E56B09">
        <w:trPr>
          <w:trHeight w:val="1455"/>
        </w:trPr>
        <w:tc>
          <w:tcPr>
            <w:tcW w:w="92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предоставленных услуг по электроэнергии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год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11 265,0 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3498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показателю сложилась положительная динамика в связи с тем, что население и учреждения района переходят на энергосберегающие приборы потребления электроэнергии </w:t>
            </w:r>
          </w:p>
        </w:tc>
      </w:tr>
      <w:tr w:rsidR="00477077" w:rsidRPr="00477077" w:rsidTr="00E56B09">
        <w:trPr>
          <w:trHeight w:val="1080"/>
        </w:trPr>
        <w:tc>
          <w:tcPr>
            <w:tcW w:w="92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98" w:type="dxa"/>
            <w:shd w:val="clear" w:color="auto" w:fill="auto"/>
            <w:vAlign w:val="center"/>
            <w:hideMark/>
          </w:tcPr>
          <w:p w:rsidR="00477077" w:rsidRPr="00477077" w:rsidRDefault="00477077" w:rsidP="009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77077" w:rsidRDefault="00477077" w:rsidP="00913CF4">
      <w:pPr>
        <w:spacing w:after="0" w:line="240" w:lineRule="auto"/>
        <w:rPr>
          <w:sz w:val="24"/>
          <w:szCs w:val="24"/>
        </w:rPr>
      </w:pPr>
    </w:p>
    <w:sectPr w:rsidR="00477077" w:rsidSect="00443B1C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0B" w:rsidRDefault="00251A0B" w:rsidP="00F7313B">
      <w:pPr>
        <w:spacing w:after="0" w:line="240" w:lineRule="auto"/>
      </w:pPr>
      <w:r>
        <w:separator/>
      </w:r>
    </w:p>
  </w:endnote>
  <w:endnote w:type="continuationSeparator" w:id="0">
    <w:p w:rsidR="00251A0B" w:rsidRDefault="00251A0B" w:rsidP="00F7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2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3CF4" w:rsidRPr="00913CF4" w:rsidRDefault="00913CF4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3C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3C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3C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D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3C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0B" w:rsidRDefault="00251A0B" w:rsidP="00F7313B">
      <w:pPr>
        <w:spacing w:after="0" w:line="240" w:lineRule="auto"/>
      </w:pPr>
      <w:r>
        <w:separator/>
      </w:r>
    </w:p>
  </w:footnote>
  <w:footnote w:type="continuationSeparator" w:id="0">
    <w:p w:rsidR="00251A0B" w:rsidRDefault="00251A0B" w:rsidP="00F73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E46"/>
    <w:multiLevelType w:val="hybridMultilevel"/>
    <w:tmpl w:val="A5FC24A6"/>
    <w:lvl w:ilvl="0" w:tplc="584A94D2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00199"/>
    <w:rsid w:val="000012E2"/>
    <w:rsid w:val="00002166"/>
    <w:rsid w:val="00034707"/>
    <w:rsid w:val="00045201"/>
    <w:rsid w:val="00052302"/>
    <w:rsid w:val="00055C61"/>
    <w:rsid w:val="00074BCB"/>
    <w:rsid w:val="000A0525"/>
    <w:rsid w:val="000B4F1E"/>
    <w:rsid w:val="000B63D7"/>
    <w:rsid w:val="000C021F"/>
    <w:rsid w:val="000C2849"/>
    <w:rsid w:val="000C5194"/>
    <w:rsid w:val="000D4AF6"/>
    <w:rsid w:val="000D55F4"/>
    <w:rsid w:val="000D7ABC"/>
    <w:rsid w:val="000D7C4B"/>
    <w:rsid w:val="000E300A"/>
    <w:rsid w:val="000E4438"/>
    <w:rsid w:val="000F1842"/>
    <w:rsid w:val="001016AA"/>
    <w:rsid w:val="00105999"/>
    <w:rsid w:val="00133783"/>
    <w:rsid w:val="0013667F"/>
    <w:rsid w:val="001430C0"/>
    <w:rsid w:val="00154A98"/>
    <w:rsid w:val="00155D38"/>
    <w:rsid w:val="001630DA"/>
    <w:rsid w:val="00166AE2"/>
    <w:rsid w:val="0018094F"/>
    <w:rsid w:val="0018479D"/>
    <w:rsid w:val="00192EBA"/>
    <w:rsid w:val="00195BAD"/>
    <w:rsid w:val="001961FE"/>
    <w:rsid w:val="001A2093"/>
    <w:rsid w:val="001A401A"/>
    <w:rsid w:val="001C3413"/>
    <w:rsid w:val="001D2E1F"/>
    <w:rsid w:val="001D6589"/>
    <w:rsid w:val="001E0CE4"/>
    <w:rsid w:val="001E2A66"/>
    <w:rsid w:val="001F5A6B"/>
    <w:rsid w:val="002007A1"/>
    <w:rsid w:val="00201AE6"/>
    <w:rsid w:val="00236478"/>
    <w:rsid w:val="002364AF"/>
    <w:rsid w:val="00251A0B"/>
    <w:rsid w:val="002543C6"/>
    <w:rsid w:val="00277EB4"/>
    <w:rsid w:val="00284508"/>
    <w:rsid w:val="00290476"/>
    <w:rsid w:val="00296B74"/>
    <w:rsid w:val="002A012C"/>
    <w:rsid w:val="002A35CD"/>
    <w:rsid w:val="002A4C76"/>
    <w:rsid w:val="002D244C"/>
    <w:rsid w:val="002D4FDF"/>
    <w:rsid w:val="002E7B2E"/>
    <w:rsid w:val="002F4B2F"/>
    <w:rsid w:val="003030FE"/>
    <w:rsid w:val="00303C7E"/>
    <w:rsid w:val="00320CD2"/>
    <w:rsid w:val="0032601E"/>
    <w:rsid w:val="0032729E"/>
    <w:rsid w:val="003279DF"/>
    <w:rsid w:val="00337571"/>
    <w:rsid w:val="00355BB1"/>
    <w:rsid w:val="00362710"/>
    <w:rsid w:val="00362B6E"/>
    <w:rsid w:val="00381103"/>
    <w:rsid w:val="0038192A"/>
    <w:rsid w:val="00391FF3"/>
    <w:rsid w:val="00393986"/>
    <w:rsid w:val="00394323"/>
    <w:rsid w:val="00394995"/>
    <w:rsid w:val="00395F51"/>
    <w:rsid w:val="003A0C83"/>
    <w:rsid w:val="003A7E59"/>
    <w:rsid w:val="003B6A9E"/>
    <w:rsid w:val="003B7C04"/>
    <w:rsid w:val="003C6636"/>
    <w:rsid w:val="003E57F3"/>
    <w:rsid w:val="003F5B49"/>
    <w:rsid w:val="003F6EC6"/>
    <w:rsid w:val="00403335"/>
    <w:rsid w:val="0040635F"/>
    <w:rsid w:val="00416E30"/>
    <w:rsid w:val="004178FF"/>
    <w:rsid w:val="00425603"/>
    <w:rsid w:val="004339E1"/>
    <w:rsid w:val="00436491"/>
    <w:rsid w:val="00443B1C"/>
    <w:rsid w:val="00457073"/>
    <w:rsid w:val="00467BFB"/>
    <w:rsid w:val="00477077"/>
    <w:rsid w:val="00483908"/>
    <w:rsid w:val="00491D96"/>
    <w:rsid w:val="004A0E05"/>
    <w:rsid w:val="004A0F12"/>
    <w:rsid w:val="004B041A"/>
    <w:rsid w:val="004B1265"/>
    <w:rsid w:val="004C3D46"/>
    <w:rsid w:val="004C4115"/>
    <w:rsid w:val="004D456D"/>
    <w:rsid w:val="004D4BA4"/>
    <w:rsid w:val="004E5102"/>
    <w:rsid w:val="004E6D27"/>
    <w:rsid w:val="004E7A34"/>
    <w:rsid w:val="004F4B7E"/>
    <w:rsid w:val="00502227"/>
    <w:rsid w:val="00507198"/>
    <w:rsid w:val="005111F9"/>
    <w:rsid w:val="005200C6"/>
    <w:rsid w:val="005217E8"/>
    <w:rsid w:val="0052471F"/>
    <w:rsid w:val="005407BC"/>
    <w:rsid w:val="00540A82"/>
    <w:rsid w:val="00546347"/>
    <w:rsid w:val="00547A69"/>
    <w:rsid w:val="00570540"/>
    <w:rsid w:val="00575001"/>
    <w:rsid w:val="005753A3"/>
    <w:rsid w:val="00577E14"/>
    <w:rsid w:val="00580352"/>
    <w:rsid w:val="005A2504"/>
    <w:rsid w:val="005A6411"/>
    <w:rsid w:val="005B0C52"/>
    <w:rsid w:val="005B4C55"/>
    <w:rsid w:val="005C2F37"/>
    <w:rsid w:val="005C72EB"/>
    <w:rsid w:val="005D5B82"/>
    <w:rsid w:val="005E17B1"/>
    <w:rsid w:val="005E4BBD"/>
    <w:rsid w:val="005E70BA"/>
    <w:rsid w:val="00600AF8"/>
    <w:rsid w:val="00606C7B"/>
    <w:rsid w:val="00625D8C"/>
    <w:rsid w:val="006277C8"/>
    <w:rsid w:val="0063139F"/>
    <w:rsid w:val="00636BBE"/>
    <w:rsid w:val="00644AE7"/>
    <w:rsid w:val="00661AA4"/>
    <w:rsid w:val="00680E40"/>
    <w:rsid w:val="00685636"/>
    <w:rsid w:val="00692568"/>
    <w:rsid w:val="0069316E"/>
    <w:rsid w:val="006B6DA0"/>
    <w:rsid w:val="006D2817"/>
    <w:rsid w:val="006D5296"/>
    <w:rsid w:val="006E4966"/>
    <w:rsid w:val="006E79CB"/>
    <w:rsid w:val="006F3C4C"/>
    <w:rsid w:val="006F50A8"/>
    <w:rsid w:val="00704F98"/>
    <w:rsid w:val="00705E6E"/>
    <w:rsid w:val="00714B51"/>
    <w:rsid w:val="00720233"/>
    <w:rsid w:val="00727BEC"/>
    <w:rsid w:val="00733294"/>
    <w:rsid w:val="00737E34"/>
    <w:rsid w:val="007402C5"/>
    <w:rsid w:val="00754198"/>
    <w:rsid w:val="00760E4D"/>
    <w:rsid w:val="00761507"/>
    <w:rsid w:val="0076165C"/>
    <w:rsid w:val="00773256"/>
    <w:rsid w:val="00784ECE"/>
    <w:rsid w:val="00793E24"/>
    <w:rsid w:val="007961A2"/>
    <w:rsid w:val="007A034C"/>
    <w:rsid w:val="007A55B2"/>
    <w:rsid w:val="007C18D1"/>
    <w:rsid w:val="007C4788"/>
    <w:rsid w:val="007D1130"/>
    <w:rsid w:val="007E1261"/>
    <w:rsid w:val="007F6282"/>
    <w:rsid w:val="00800120"/>
    <w:rsid w:val="00805596"/>
    <w:rsid w:val="008244F5"/>
    <w:rsid w:val="0083072A"/>
    <w:rsid w:val="00843E28"/>
    <w:rsid w:val="008610B3"/>
    <w:rsid w:val="00870310"/>
    <w:rsid w:val="008728D0"/>
    <w:rsid w:val="00895E0E"/>
    <w:rsid w:val="008A2884"/>
    <w:rsid w:val="008A52DE"/>
    <w:rsid w:val="008C3E97"/>
    <w:rsid w:val="008C552E"/>
    <w:rsid w:val="008C5D71"/>
    <w:rsid w:val="008D0169"/>
    <w:rsid w:val="008D5F31"/>
    <w:rsid w:val="00913CF4"/>
    <w:rsid w:val="0093503C"/>
    <w:rsid w:val="0094581C"/>
    <w:rsid w:val="00957DF0"/>
    <w:rsid w:val="0096703B"/>
    <w:rsid w:val="0099516D"/>
    <w:rsid w:val="009969FC"/>
    <w:rsid w:val="009A73DC"/>
    <w:rsid w:val="009C6A6E"/>
    <w:rsid w:val="009D1BF2"/>
    <w:rsid w:val="009E5611"/>
    <w:rsid w:val="009F0ED6"/>
    <w:rsid w:val="009F3503"/>
    <w:rsid w:val="009F6E23"/>
    <w:rsid w:val="00A0338F"/>
    <w:rsid w:val="00A03EAA"/>
    <w:rsid w:val="00A10AAB"/>
    <w:rsid w:val="00A23356"/>
    <w:rsid w:val="00A25539"/>
    <w:rsid w:val="00A269A0"/>
    <w:rsid w:val="00A26F9E"/>
    <w:rsid w:val="00A270A0"/>
    <w:rsid w:val="00A3168D"/>
    <w:rsid w:val="00A5048D"/>
    <w:rsid w:val="00A55E19"/>
    <w:rsid w:val="00A70DA0"/>
    <w:rsid w:val="00A713E0"/>
    <w:rsid w:val="00A73CD0"/>
    <w:rsid w:val="00A77774"/>
    <w:rsid w:val="00A91DFF"/>
    <w:rsid w:val="00A93DB5"/>
    <w:rsid w:val="00AA1F39"/>
    <w:rsid w:val="00AA3E90"/>
    <w:rsid w:val="00AC1B02"/>
    <w:rsid w:val="00AC28BC"/>
    <w:rsid w:val="00AC3699"/>
    <w:rsid w:val="00AD670E"/>
    <w:rsid w:val="00AE5107"/>
    <w:rsid w:val="00AF186E"/>
    <w:rsid w:val="00AF5FD6"/>
    <w:rsid w:val="00B111E2"/>
    <w:rsid w:val="00B224AC"/>
    <w:rsid w:val="00B37B75"/>
    <w:rsid w:val="00B512A5"/>
    <w:rsid w:val="00B55FAC"/>
    <w:rsid w:val="00B63FFE"/>
    <w:rsid w:val="00B71F80"/>
    <w:rsid w:val="00B753C3"/>
    <w:rsid w:val="00B82D53"/>
    <w:rsid w:val="00BB13B8"/>
    <w:rsid w:val="00BB3D3C"/>
    <w:rsid w:val="00BB5D03"/>
    <w:rsid w:val="00BC28CE"/>
    <w:rsid w:val="00BD1028"/>
    <w:rsid w:val="00BE6FED"/>
    <w:rsid w:val="00BF5D8F"/>
    <w:rsid w:val="00C03E0E"/>
    <w:rsid w:val="00C107F5"/>
    <w:rsid w:val="00C13B69"/>
    <w:rsid w:val="00C45731"/>
    <w:rsid w:val="00C469C0"/>
    <w:rsid w:val="00C55D23"/>
    <w:rsid w:val="00C626E4"/>
    <w:rsid w:val="00C670A9"/>
    <w:rsid w:val="00C70853"/>
    <w:rsid w:val="00C73A56"/>
    <w:rsid w:val="00C95233"/>
    <w:rsid w:val="00CE2464"/>
    <w:rsid w:val="00CE2926"/>
    <w:rsid w:val="00CE556C"/>
    <w:rsid w:val="00CF09DB"/>
    <w:rsid w:val="00CF3F11"/>
    <w:rsid w:val="00D00287"/>
    <w:rsid w:val="00D019F2"/>
    <w:rsid w:val="00D225B3"/>
    <w:rsid w:val="00D25EE5"/>
    <w:rsid w:val="00D27526"/>
    <w:rsid w:val="00D346C3"/>
    <w:rsid w:val="00D36278"/>
    <w:rsid w:val="00D44807"/>
    <w:rsid w:val="00D44DDE"/>
    <w:rsid w:val="00D57694"/>
    <w:rsid w:val="00D70517"/>
    <w:rsid w:val="00D806E4"/>
    <w:rsid w:val="00D939C4"/>
    <w:rsid w:val="00D940A3"/>
    <w:rsid w:val="00DC436F"/>
    <w:rsid w:val="00DC51B5"/>
    <w:rsid w:val="00DE44E3"/>
    <w:rsid w:val="00DE6454"/>
    <w:rsid w:val="00DF1ABE"/>
    <w:rsid w:val="00DF3861"/>
    <w:rsid w:val="00E01936"/>
    <w:rsid w:val="00E03DA2"/>
    <w:rsid w:val="00E06063"/>
    <w:rsid w:val="00E14A41"/>
    <w:rsid w:val="00E35DA5"/>
    <w:rsid w:val="00E370A9"/>
    <w:rsid w:val="00E41934"/>
    <w:rsid w:val="00E5052E"/>
    <w:rsid w:val="00E56B09"/>
    <w:rsid w:val="00E61131"/>
    <w:rsid w:val="00E70544"/>
    <w:rsid w:val="00E846FF"/>
    <w:rsid w:val="00E873FB"/>
    <w:rsid w:val="00EA2379"/>
    <w:rsid w:val="00EA3B85"/>
    <w:rsid w:val="00EB2CE5"/>
    <w:rsid w:val="00EC2567"/>
    <w:rsid w:val="00EC52BB"/>
    <w:rsid w:val="00EC579E"/>
    <w:rsid w:val="00EC5C1C"/>
    <w:rsid w:val="00EE13EA"/>
    <w:rsid w:val="00EF3DDB"/>
    <w:rsid w:val="00F0241E"/>
    <w:rsid w:val="00F05F02"/>
    <w:rsid w:val="00F05FBC"/>
    <w:rsid w:val="00F0742F"/>
    <w:rsid w:val="00F16029"/>
    <w:rsid w:val="00F33D59"/>
    <w:rsid w:val="00F349EA"/>
    <w:rsid w:val="00F47E18"/>
    <w:rsid w:val="00F55D9D"/>
    <w:rsid w:val="00F7313B"/>
    <w:rsid w:val="00F813F0"/>
    <w:rsid w:val="00F86D81"/>
    <w:rsid w:val="00F93B0D"/>
    <w:rsid w:val="00FB192E"/>
    <w:rsid w:val="00FB3687"/>
    <w:rsid w:val="00FC5F3D"/>
    <w:rsid w:val="00FC67F6"/>
    <w:rsid w:val="00FD7401"/>
    <w:rsid w:val="00FE1DB4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0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5E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5E6E"/>
    <w:rPr>
      <w:color w:val="800080"/>
      <w:u w:val="single"/>
    </w:rPr>
  </w:style>
  <w:style w:type="paragraph" w:customStyle="1" w:styleId="msonormal0">
    <w:name w:val="msonormal"/>
    <w:basedOn w:val="a"/>
    <w:rsid w:val="007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5E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05E6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8">
    <w:name w:val="xl78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05E6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05E6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7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5E6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7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5E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5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5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5E6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05E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05E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05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05E6E"/>
    <w:pPr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05E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13B"/>
  </w:style>
  <w:style w:type="paragraph" w:styleId="a8">
    <w:name w:val="footer"/>
    <w:basedOn w:val="a"/>
    <w:link w:val="a9"/>
    <w:uiPriority w:val="99"/>
    <w:unhideWhenUsed/>
    <w:rsid w:val="00F7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13B"/>
  </w:style>
  <w:style w:type="paragraph" w:styleId="aa">
    <w:name w:val="Balloon Text"/>
    <w:basedOn w:val="a"/>
    <w:link w:val="ab"/>
    <w:uiPriority w:val="99"/>
    <w:semiHidden/>
    <w:unhideWhenUsed/>
    <w:rsid w:val="00F7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31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0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5E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5E6E"/>
    <w:rPr>
      <w:color w:val="800080"/>
      <w:u w:val="single"/>
    </w:rPr>
  </w:style>
  <w:style w:type="paragraph" w:customStyle="1" w:styleId="msonormal0">
    <w:name w:val="msonormal"/>
    <w:basedOn w:val="a"/>
    <w:rsid w:val="007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5E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05E6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8">
    <w:name w:val="xl78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05E6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05E6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7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5E6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7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5E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5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5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5E6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05E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05E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05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0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05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05E6E"/>
    <w:pPr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05E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05E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05E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13B"/>
  </w:style>
  <w:style w:type="paragraph" w:styleId="a8">
    <w:name w:val="footer"/>
    <w:basedOn w:val="a"/>
    <w:link w:val="a9"/>
    <w:uiPriority w:val="99"/>
    <w:unhideWhenUsed/>
    <w:rsid w:val="00F7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13B"/>
  </w:style>
  <w:style w:type="paragraph" w:styleId="aa">
    <w:name w:val="Balloon Text"/>
    <w:basedOn w:val="a"/>
    <w:link w:val="ab"/>
    <w:uiPriority w:val="99"/>
    <w:semiHidden/>
    <w:unhideWhenUsed/>
    <w:rsid w:val="00F7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3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0F01-9B7D-4399-9245-4C901938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6959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249</cp:revision>
  <cp:lastPrinted>2022-02-24T05:15:00Z</cp:lastPrinted>
  <dcterms:created xsi:type="dcterms:W3CDTF">2021-11-29T07:10:00Z</dcterms:created>
  <dcterms:modified xsi:type="dcterms:W3CDTF">2022-02-24T07:14:00Z</dcterms:modified>
</cp:coreProperties>
</file>